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1C06" w14:textId="578B5D09" w:rsidR="000064AC" w:rsidRPr="004939B2" w:rsidRDefault="000064AC" w:rsidP="000064AC">
      <w:pPr>
        <w:spacing w:after="0"/>
        <w:jc w:val="center"/>
        <w:rPr>
          <w:rFonts w:eastAsia="Times New Roman" w:cs="Arial"/>
          <w:b/>
          <w:bCs/>
          <w:sz w:val="36"/>
          <w:szCs w:val="36"/>
          <w:lang w:eastAsia="es-ES"/>
        </w:rPr>
      </w:pPr>
      <w:r w:rsidRPr="004939B2">
        <w:rPr>
          <w:rFonts w:eastAsia="Times New Roman" w:cs="Arial"/>
          <w:b/>
          <w:bCs/>
          <w:sz w:val="36"/>
          <w:szCs w:val="36"/>
          <w:lang w:eastAsia="es-ES"/>
        </w:rPr>
        <w:t>REVISIÓN CUESTIONARIO</w:t>
      </w:r>
    </w:p>
    <w:p w14:paraId="634DBFE5" w14:textId="321EABA1" w:rsidR="004959A7" w:rsidRPr="008B2857" w:rsidRDefault="00720FE4" w:rsidP="004959A7">
      <w:pPr>
        <w:spacing w:after="0"/>
        <w:rPr>
          <w:rFonts w:eastAsia="Times New Roman" w:cs="Arial"/>
          <w:lang w:eastAsia="es-ES"/>
        </w:rPr>
      </w:pPr>
      <w:r w:rsidRPr="008B2857">
        <w:rPr>
          <w:rFonts w:eastAsia="Times New Roman" w:cs="Arial"/>
          <w:lang w:eastAsia="es-ES"/>
        </w:rPr>
        <w:t xml:space="preserve">D1: </w:t>
      </w:r>
      <w:r w:rsidR="005E6298">
        <w:rPr>
          <w:rFonts w:eastAsia="Times New Roman" w:cs="Arial"/>
          <w:lang w:eastAsia="es-ES"/>
        </w:rPr>
        <w:t>D</w:t>
      </w:r>
      <w:r w:rsidR="005E6298" w:rsidRPr="005E6298">
        <w:rPr>
          <w:rFonts w:eastAsia="Times New Roman" w:cs="Arial"/>
          <w:lang w:eastAsia="es-ES"/>
        </w:rPr>
        <w:t>esarrollo de prácticas inclusivas</w:t>
      </w:r>
    </w:p>
    <w:p w14:paraId="4B15D623" w14:textId="05840059" w:rsidR="00720FE4" w:rsidRPr="008B2857" w:rsidRDefault="00720FE4" w:rsidP="004959A7">
      <w:pPr>
        <w:spacing w:after="0"/>
        <w:rPr>
          <w:rFonts w:eastAsia="Times New Roman" w:cs="Arial"/>
          <w:lang w:eastAsia="es-ES"/>
        </w:rPr>
      </w:pPr>
      <w:r w:rsidRPr="008B2857">
        <w:rPr>
          <w:rFonts w:eastAsia="Times New Roman" w:cs="Arial"/>
          <w:lang w:eastAsia="es-ES"/>
        </w:rPr>
        <w:t>D2: Resultados inclusivos</w:t>
      </w:r>
    </w:p>
    <w:p w14:paraId="340E16FF" w14:textId="224199D8" w:rsidR="00720FE4" w:rsidRPr="008B2857" w:rsidRDefault="00720FE4" w:rsidP="004959A7">
      <w:pPr>
        <w:spacing w:after="0"/>
        <w:rPr>
          <w:rFonts w:eastAsia="Times New Roman" w:cs="Arial"/>
          <w:lang w:eastAsia="es-ES"/>
        </w:rPr>
      </w:pPr>
      <w:r w:rsidRPr="008B2857">
        <w:rPr>
          <w:rFonts w:eastAsia="Times New Roman" w:cs="Arial"/>
          <w:lang w:eastAsia="es-ES"/>
        </w:rPr>
        <w:t>D3</w:t>
      </w:r>
      <w:r w:rsidR="003C123A">
        <w:rPr>
          <w:rFonts w:eastAsia="Times New Roman" w:cs="Arial"/>
          <w:lang w:eastAsia="es-ES"/>
        </w:rPr>
        <w:t xml:space="preserve">: </w:t>
      </w:r>
      <w:r w:rsidR="003C123A" w:rsidRPr="008B2857">
        <w:rPr>
          <w:rFonts w:eastAsia="Times New Roman" w:cs="Arial"/>
          <w:lang w:eastAsia="es-ES"/>
        </w:rPr>
        <w:t>Socialización de los valores inclusivos</w:t>
      </w:r>
    </w:p>
    <w:p w14:paraId="10814F53" w14:textId="0BE10D8E" w:rsidR="00720FE4" w:rsidRPr="003C123A" w:rsidRDefault="00720FE4" w:rsidP="004959A7">
      <w:pPr>
        <w:spacing w:after="0"/>
        <w:rPr>
          <w:rFonts w:eastAsia="Times New Roman" w:cs="Arial"/>
          <w:lang w:eastAsia="es-ES"/>
        </w:rPr>
      </w:pPr>
      <w:r w:rsidRPr="008B2857">
        <w:rPr>
          <w:rFonts w:eastAsia="Times New Roman" w:cs="Arial"/>
          <w:lang w:eastAsia="es-ES"/>
        </w:rPr>
        <w:t>D4:</w:t>
      </w:r>
      <w:r w:rsidR="003C123A" w:rsidRPr="008B2857">
        <w:rPr>
          <w:rFonts w:eastAsia="Times New Roman" w:cs="Arial"/>
          <w:lang w:eastAsia="es-ES"/>
        </w:rPr>
        <w:t xml:space="preserve"> Bienestar profesional </w:t>
      </w:r>
      <w:r w:rsidR="003C123A">
        <w:rPr>
          <w:rFonts w:eastAsia="Times New Roman" w:cs="Arial"/>
          <w:lang w:eastAsia="es-ES"/>
        </w:rPr>
        <w:t xml:space="preserve">y </w:t>
      </w:r>
      <w:r w:rsidRPr="008B2857">
        <w:rPr>
          <w:rFonts w:eastAsia="Times New Roman" w:cs="Arial"/>
          <w:lang w:eastAsia="es-ES"/>
        </w:rPr>
        <w:t>Capacitación de los profesionales</w:t>
      </w:r>
    </w:p>
    <w:p w14:paraId="297512B4" w14:textId="3CD5BCBF" w:rsidR="003F7230" w:rsidRPr="001038E4" w:rsidRDefault="003F7230" w:rsidP="004959A7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939B2" w:rsidRPr="008B2857" w14:paraId="44D0A518" w14:textId="77777777" w:rsidTr="007D1DCB">
        <w:trPr>
          <w:trHeight w:val="293"/>
        </w:trPr>
        <w:tc>
          <w:tcPr>
            <w:tcW w:w="0" w:type="auto"/>
            <w:vMerge w:val="restart"/>
          </w:tcPr>
          <w:p w14:paraId="44C39894" w14:textId="370C5A87" w:rsidR="004939B2" w:rsidRPr="004939B2" w:rsidRDefault="004939B2" w:rsidP="00FD027C">
            <w:pPr>
              <w:jc w:val="center"/>
              <w:rPr>
                <w:b/>
                <w:sz w:val="24"/>
                <w:szCs w:val="24"/>
              </w:rPr>
            </w:pPr>
            <w:bookmarkStart w:id="0" w:name="_Hlk64016447"/>
            <w:r w:rsidRPr="004939B2">
              <w:rPr>
                <w:rFonts w:eastAsia="Times New Roman" w:cs="Arial"/>
                <w:b/>
                <w:sz w:val="24"/>
                <w:szCs w:val="24"/>
                <w:lang w:eastAsia="es-ES"/>
              </w:rPr>
              <w:t>D1: DESARROLLO DE PRÁCTICAS INCLUSIVAS</w:t>
            </w:r>
          </w:p>
        </w:tc>
      </w:tr>
      <w:bookmarkEnd w:id="0"/>
      <w:tr w:rsidR="004939B2" w:rsidRPr="008B2857" w14:paraId="52405D78" w14:textId="77777777" w:rsidTr="002E4388">
        <w:trPr>
          <w:trHeight w:val="269"/>
        </w:trPr>
        <w:tc>
          <w:tcPr>
            <w:tcW w:w="0" w:type="auto"/>
            <w:vMerge/>
          </w:tcPr>
          <w:p w14:paraId="135A63EF" w14:textId="77777777" w:rsidR="004939B2" w:rsidRPr="008B2857" w:rsidRDefault="004939B2" w:rsidP="00B939E7">
            <w:pPr>
              <w:jc w:val="both"/>
            </w:pPr>
          </w:p>
        </w:tc>
      </w:tr>
      <w:tr w:rsidR="004939B2" w:rsidRPr="008B2857" w14:paraId="0EB0EF8E" w14:textId="77777777" w:rsidTr="002E4388">
        <w:tc>
          <w:tcPr>
            <w:tcW w:w="0" w:type="auto"/>
          </w:tcPr>
          <w:p w14:paraId="70716A52" w14:textId="1CF10912" w:rsidR="004939B2" w:rsidRPr="004939B2" w:rsidRDefault="004939B2" w:rsidP="000667A4">
            <w:pPr>
              <w:rPr>
                <w:rFonts w:cs="Open Sans"/>
                <w:sz w:val="24"/>
                <w:szCs w:val="24"/>
                <w:highlight w:val="yellow"/>
                <w:lang w:eastAsia="eu-ES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1.1.-Las bases de datos disponibles ofrecen información relevante sobre la inclusión.</w:t>
            </w:r>
          </w:p>
        </w:tc>
      </w:tr>
      <w:tr w:rsidR="004939B2" w:rsidRPr="008B2857" w14:paraId="550A93EE" w14:textId="77777777" w:rsidTr="002E4388">
        <w:tc>
          <w:tcPr>
            <w:tcW w:w="0" w:type="auto"/>
          </w:tcPr>
          <w:p w14:paraId="7CC0FF2E" w14:textId="29E4CBE3" w:rsidR="004939B2" w:rsidRPr="004939B2" w:rsidRDefault="004939B2" w:rsidP="00B323B2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1.2.-Las bases de datos</w:t>
            </w:r>
            <w:r w:rsidRPr="004939B2">
              <w:rPr>
                <w:sz w:val="24"/>
                <w:szCs w:val="24"/>
              </w:rPr>
              <w:t xml:space="preserve"> </w:t>
            </w:r>
            <w:r w:rsidRPr="004939B2">
              <w:rPr>
                <w:rFonts w:cs="Open Sans"/>
                <w:sz w:val="24"/>
                <w:szCs w:val="24"/>
                <w:lang w:eastAsia="eu-ES"/>
              </w:rPr>
              <w:t>disponibles están relacionadas con los resultados de las intervenciones en el ámbito de la inclusión.</w:t>
            </w:r>
          </w:p>
        </w:tc>
      </w:tr>
      <w:tr w:rsidR="004939B2" w:rsidRPr="008B2857" w14:paraId="623C2868" w14:textId="77777777" w:rsidTr="002E4388">
        <w:tc>
          <w:tcPr>
            <w:tcW w:w="0" w:type="auto"/>
          </w:tcPr>
          <w:p w14:paraId="784D9C6A" w14:textId="2920066A" w:rsidR="004939B2" w:rsidRPr="004939B2" w:rsidRDefault="004939B2" w:rsidP="003F09BA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1.3.-L</w:t>
            </w: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>as bases de datos del ayuntamiento se actualizan periódicamente.</w:t>
            </w:r>
          </w:p>
        </w:tc>
      </w:tr>
      <w:tr w:rsidR="004939B2" w:rsidRPr="008B2857" w14:paraId="0D2624F2" w14:textId="77777777" w:rsidTr="002E4388">
        <w:tc>
          <w:tcPr>
            <w:tcW w:w="0" w:type="auto"/>
            <w:shd w:val="clear" w:color="auto" w:fill="FF0000"/>
          </w:tcPr>
          <w:p w14:paraId="007A85BF" w14:textId="2494E947" w:rsidR="004939B2" w:rsidRPr="004939B2" w:rsidRDefault="004939B2" w:rsidP="00B323B2">
            <w:pPr>
              <w:rPr>
                <w:rFonts w:cs="Open Sans"/>
                <w:color w:val="FFFFFF" w:themeColor="background1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FFFFF" w:themeColor="background1"/>
                <w:sz w:val="24"/>
                <w:szCs w:val="24"/>
                <w:lang w:eastAsia="eu-ES"/>
              </w:rPr>
              <w:t>1.4.-El ayuntamiento, para realizar el seguimiento y la evaluación, recoge información sobre las políticas y proyectos.</w:t>
            </w:r>
          </w:p>
        </w:tc>
      </w:tr>
      <w:tr w:rsidR="004939B2" w:rsidRPr="008B2857" w14:paraId="6AA524F8" w14:textId="77777777" w:rsidTr="002E4388">
        <w:tc>
          <w:tcPr>
            <w:tcW w:w="0" w:type="auto"/>
            <w:shd w:val="clear" w:color="auto" w:fill="FF0000"/>
          </w:tcPr>
          <w:p w14:paraId="38E6F9A5" w14:textId="0AC5035E" w:rsidR="004939B2" w:rsidRPr="004939B2" w:rsidRDefault="004939B2" w:rsidP="003F09BA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1.5.-En el diseño y desarrollo de proyectos, planes, programas… se formulan explícitamente principios y objetivos que favorecen la inclusión.</w:t>
            </w:r>
          </w:p>
        </w:tc>
      </w:tr>
      <w:tr w:rsidR="004939B2" w:rsidRPr="008B2857" w14:paraId="0D0533C7" w14:textId="77777777" w:rsidTr="002547D9">
        <w:tc>
          <w:tcPr>
            <w:tcW w:w="0" w:type="auto"/>
            <w:shd w:val="clear" w:color="auto" w:fill="FF0000"/>
          </w:tcPr>
          <w:p w14:paraId="5C882E09" w14:textId="6A572490" w:rsidR="004939B2" w:rsidRPr="004939B2" w:rsidRDefault="004939B2" w:rsidP="000667A4">
            <w:pPr>
              <w:rPr>
                <w:color w:val="FFFFFF" w:themeColor="background1"/>
                <w:sz w:val="24"/>
                <w:szCs w:val="24"/>
              </w:rPr>
            </w:pPr>
            <w:r w:rsidRPr="004939B2">
              <w:rPr>
                <w:rFonts w:cs="Open Sans"/>
                <w:color w:val="FFFFFF" w:themeColor="background1"/>
                <w:sz w:val="24"/>
                <w:szCs w:val="24"/>
                <w:lang w:eastAsia="eu-ES"/>
              </w:rPr>
              <w:t>1.6.-El ayuntamiento desarrolla proyectos transversales que favorecen la inclusión.</w:t>
            </w:r>
          </w:p>
        </w:tc>
      </w:tr>
      <w:tr w:rsidR="004939B2" w:rsidRPr="008B2857" w14:paraId="18F95073" w14:textId="77777777" w:rsidTr="002E4388">
        <w:tc>
          <w:tcPr>
            <w:tcW w:w="0" w:type="auto"/>
          </w:tcPr>
          <w:p w14:paraId="1BA00B0C" w14:textId="327AD234" w:rsidR="004939B2" w:rsidRPr="004939B2" w:rsidRDefault="004939B2" w:rsidP="003F09BA">
            <w:pPr>
              <w:jc w:val="both"/>
              <w:rPr>
                <w:color w:val="FF0000"/>
                <w:sz w:val="24"/>
                <w:szCs w:val="24"/>
              </w:rPr>
            </w:pP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 xml:space="preserve">1.7.-El ayuntamiento define las áreas que participan en los proyectos transversales </w:t>
            </w:r>
            <w:r w:rsidRPr="004939B2">
              <w:rPr>
                <w:rFonts w:cs="Open Sans"/>
                <w:sz w:val="24"/>
                <w:szCs w:val="24"/>
                <w:lang w:eastAsia="eu-ES"/>
              </w:rPr>
              <w:t>que favorecen la inclusión.</w:t>
            </w:r>
          </w:p>
        </w:tc>
      </w:tr>
      <w:tr w:rsidR="004939B2" w:rsidRPr="008B2857" w14:paraId="608DF93E" w14:textId="77777777" w:rsidTr="002E4388">
        <w:tc>
          <w:tcPr>
            <w:tcW w:w="0" w:type="auto"/>
            <w:shd w:val="clear" w:color="auto" w:fill="FF0000"/>
          </w:tcPr>
          <w:p w14:paraId="2F900194" w14:textId="1549809D" w:rsidR="004939B2" w:rsidRPr="004939B2" w:rsidRDefault="004939B2" w:rsidP="000667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>1.8.-El ayuntamiento define las y</w:t>
            </w:r>
            <w:r w:rsidRPr="004939B2">
              <w:rPr>
                <w:rFonts w:cs="Open Sans"/>
                <w:sz w:val="24"/>
                <w:szCs w:val="24"/>
                <w:lang w:eastAsia="eu-ES"/>
              </w:rPr>
              <w:t xml:space="preserve"> </w:t>
            </w: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>los profesionales destinados a gestionar proyectos inclusivos.</w:t>
            </w:r>
          </w:p>
        </w:tc>
      </w:tr>
      <w:tr w:rsidR="004939B2" w:rsidRPr="008B2857" w14:paraId="40A41700" w14:textId="77777777" w:rsidTr="002E4388">
        <w:tc>
          <w:tcPr>
            <w:tcW w:w="0" w:type="auto"/>
          </w:tcPr>
          <w:p w14:paraId="419F9F22" w14:textId="309679DC" w:rsidR="004939B2" w:rsidRPr="004939B2" w:rsidRDefault="004939B2" w:rsidP="00D001EE">
            <w:pPr>
              <w:jc w:val="both"/>
              <w:rPr>
                <w:sz w:val="24"/>
                <w:szCs w:val="24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1.9.</w:t>
            </w: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>-El ayuntamiento crea estructuras coordinación entre departamentos.</w:t>
            </w:r>
          </w:p>
        </w:tc>
      </w:tr>
      <w:tr w:rsidR="004939B2" w:rsidRPr="008B2857" w14:paraId="2C3CF3B8" w14:textId="77777777" w:rsidTr="002E4388">
        <w:tc>
          <w:tcPr>
            <w:tcW w:w="0" w:type="auto"/>
            <w:shd w:val="clear" w:color="auto" w:fill="FF0000"/>
          </w:tcPr>
          <w:p w14:paraId="72132686" w14:textId="040A823F" w:rsidR="004939B2" w:rsidRPr="004939B2" w:rsidRDefault="004939B2" w:rsidP="00D001EE">
            <w:pPr>
              <w:rPr>
                <w:rFonts w:cs="Open Sans"/>
                <w:color w:val="FFFFFF" w:themeColor="background1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FFFFF" w:themeColor="background1"/>
                <w:sz w:val="24"/>
                <w:szCs w:val="24"/>
                <w:lang w:eastAsia="eu-ES"/>
              </w:rPr>
              <w:t>1.10.-Dentro del ayuntamiento existe un grupo promotor que coordina todas las acciones relacionadas con la inclusión.</w:t>
            </w:r>
          </w:p>
        </w:tc>
      </w:tr>
      <w:tr w:rsidR="004939B2" w:rsidRPr="008B2857" w14:paraId="01061099" w14:textId="77777777" w:rsidTr="002E4388">
        <w:tc>
          <w:tcPr>
            <w:tcW w:w="0" w:type="auto"/>
          </w:tcPr>
          <w:p w14:paraId="7EA1EEF4" w14:textId="660FD3B7" w:rsidR="004939B2" w:rsidRPr="004939B2" w:rsidRDefault="004939B2" w:rsidP="00D001EE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sz w:val="24"/>
                <w:szCs w:val="24"/>
                <w:lang w:eastAsia="eu-ES"/>
              </w:rPr>
              <w:t>1.11.-El ayuntamiento elabora publicaciones (catálogos, guías…) en las que se incluyen los programas municipales en el ámbito de la inclusión.</w:t>
            </w:r>
          </w:p>
        </w:tc>
      </w:tr>
      <w:tr w:rsidR="004939B2" w:rsidRPr="008B2857" w14:paraId="67F9E8D9" w14:textId="77777777" w:rsidTr="002E4388">
        <w:tc>
          <w:tcPr>
            <w:tcW w:w="0" w:type="auto"/>
          </w:tcPr>
          <w:p w14:paraId="695A134A" w14:textId="26130C3D" w:rsidR="004939B2" w:rsidRPr="004939B2" w:rsidRDefault="004939B2" w:rsidP="00D001EE">
            <w:pPr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000000" w:themeColor="text1"/>
                <w:sz w:val="24"/>
                <w:szCs w:val="24"/>
                <w:lang w:eastAsia="eu-ES"/>
              </w:rPr>
              <w:t xml:space="preserve">El ayuntamiento desarrolla acciones relacionadas con la(s): </w:t>
            </w:r>
          </w:p>
        </w:tc>
      </w:tr>
      <w:tr w:rsidR="004939B2" w:rsidRPr="008B2857" w14:paraId="6C826D3A" w14:textId="77777777" w:rsidTr="002E4388">
        <w:tc>
          <w:tcPr>
            <w:tcW w:w="0" w:type="auto"/>
            <w:shd w:val="clear" w:color="auto" w:fill="FF0000"/>
          </w:tcPr>
          <w:p w14:paraId="798AF45F" w14:textId="68E00A6F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1.12.-Violencia de género y/o la mujer en situación de desventaja.</w:t>
            </w:r>
          </w:p>
        </w:tc>
      </w:tr>
      <w:tr w:rsidR="004939B2" w:rsidRPr="008B2857" w14:paraId="76457BE3" w14:textId="77777777" w:rsidTr="002E4388">
        <w:tc>
          <w:tcPr>
            <w:tcW w:w="0" w:type="auto"/>
            <w:shd w:val="clear" w:color="auto" w:fill="FF0000"/>
          </w:tcPr>
          <w:p w14:paraId="04D592A2" w14:textId="1079FDDF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1.13.-Brecha digital.</w:t>
            </w:r>
          </w:p>
        </w:tc>
      </w:tr>
      <w:tr w:rsidR="004939B2" w:rsidRPr="008B2857" w14:paraId="65D8D11A" w14:textId="77777777" w:rsidTr="002E4388">
        <w:tc>
          <w:tcPr>
            <w:tcW w:w="0" w:type="auto"/>
            <w:shd w:val="clear" w:color="auto" w:fill="FF0000"/>
          </w:tcPr>
          <w:p w14:paraId="7CF93D4D" w14:textId="197CEEB3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1.14.-Atención a inmigrantes.</w:t>
            </w:r>
          </w:p>
        </w:tc>
      </w:tr>
      <w:tr w:rsidR="004939B2" w:rsidRPr="008B2857" w14:paraId="39EF5CF7" w14:textId="77777777" w:rsidTr="002E4388">
        <w:tc>
          <w:tcPr>
            <w:tcW w:w="0" w:type="auto"/>
            <w:shd w:val="clear" w:color="auto" w:fill="FF0000"/>
          </w:tcPr>
          <w:p w14:paraId="4C2D739A" w14:textId="2AB349EE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1.15.-Interculturalidad.</w:t>
            </w:r>
          </w:p>
        </w:tc>
      </w:tr>
      <w:tr w:rsidR="004939B2" w:rsidRPr="008B2857" w14:paraId="11F467B7" w14:textId="77777777" w:rsidTr="002E4388">
        <w:tc>
          <w:tcPr>
            <w:tcW w:w="0" w:type="auto"/>
            <w:shd w:val="clear" w:color="auto" w:fill="FF0000"/>
          </w:tcPr>
          <w:p w14:paraId="7CAC765C" w14:textId="05B551CB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1.16.-Salud Mental.</w:t>
            </w:r>
          </w:p>
        </w:tc>
      </w:tr>
      <w:tr w:rsidR="004939B2" w:rsidRPr="008B2857" w14:paraId="2BD11DDA" w14:textId="77777777" w:rsidTr="002E4388">
        <w:tc>
          <w:tcPr>
            <w:tcW w:w="0" w:type="auto"/>
            <w:shd w:val="clear" w:color="auto" w:fill="FF0000"/>
          </w:tcPr>
          <w:p w14:paraId="6887B425" w14:textId="2669850E" w:rsidR="004939B2" w:rsidRPr="004939B2" w:rsidRDefault="004939B2" w:rsidP="00EE552E">
            <w:pPr>
              <w:ind w:left="567"/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</w:pPr>
            <w:r w:rsidRPr="004939B2">
              <w:rPr>
                <w:rFonts w:cs="Open Sans"/>
                <w:color w:val="F2F2F2" w:themeColor="background1" w:themeShade="F2"/>
                <w:sz w:val="24"/>
                <w:szCs w:val="24"/>
                <w:lang w:eastAsia="eu-ES"/>
              </w:rPr>
              <w:t>1.17.-Integración laboral.</w:t>
            </w:r>
          </w:p>
        </w:tc>
      </w:tr>
      <w:tr w:rsidR="004939B2" w:rsidRPr="008B2857" w14:paraId="0651E193" w14:textId="77777777" w:rsidTr="007D1DCB">
        <w:trPr>
          <w:trHeight w:val="293"/>
        </w:trPr>
        <w:tc>
          <w:tcPr>
            <w:tcW w:w="0" w:type="auto"/>
            <w:vMerge w:val="restart"/>
            <w:shd w:val="clear" w:color="auto" w:fill="FF0000"/>
          </w:tcPr>
          <w:p w14:paraId="2FF2629F" w14:textId="77777777" w:rsidR="004939B2" w:rsidRPr="008B2857" w:rsidRDefault="004939B2" w:rsidP="002E4388">
            <w:pPr>
              <w:jc w:val="center"/>
              <w:rPr>
                <w:b/>
              </w:rPr>
            </w:pPr>
            <w:r w:rsidRPr="008B2857">
              <w:rPr>
                <w:rFonts w:eastAsia="Times New Roman" w:cs="Arial"/>
                <w:b/>
                <w:lang w:eastAsia="es-ES"/>
              </w:rPr>
              <w:lastRenderedPageBreak/>
              <w:t>D1: DESARROLLO DE</w:t>
            </w:r>
            <w:r>
              <w:rPr>
                <w:rFonts w:eastAsia="Times New Roman" w:cs="Arial"/>
                <w:b/>
                <w:lang w:eastAsia="es-ES"/>
              </w:rPr>
              <w:t xml:space="preserve"> PRÁCTICAS INCLUSIVAS</w:t>
            </w:r>
          </w:p>
        </w:tc>
      </w:tr>
      <w:tr w:rsidR="004939B2" w:rsidRPr="008B2857" w14:paraId="50E618D7" w14:textId="77777777" w:rsidTr="002E4388">
        <w:trPr>
          <w:trHeight w:val="293"/>
        </w:trPr>
        <w:tc>
          <w:tcPr>
            <w:tcW w:w="0" w:type="auto"/>
            <w:vMerge/>
            <w:shd w:val="clear" w:color="auto" w:fill="FF0000"/>
          </w:tcPr>
          <w:p w14:paraId="0E4777A8" w14:textId="77777777" w:rsidR="004939B2" w:rsidRPr="008B2857" w:rsidRDefault="004939B2" w:rsidP="002E4388">
            <w:pPr>
              <w:jc w:val="both"/>
            </w:pPr>
          </w:p>
        </w:tc>
      </w:tr>
      <w:tr w:rsidR="004939B2" w:rsidRPr="008B2857" w14:paraId="2906C963" w14:textId="77777777" w:rsidTr="002E4388">
        <w:tc>
          <w:tcPr>
            <w:tcW w:w="0" w:type="auto"/>
            <w:shd w:val="clear" w:color="auto" w:fill="FF0000"/>
          </w:tcPr>
          <w:p w14:paraId="2A619285" w14:textId="6FCBCCD7" w:rsidR="004939B2" w:rsidRPr="002547D9" w:rsidRDefault="004939B2" w:rsidP="002E4388">
            <w:pPr>
              <w:ind w:left="567"/>
              <w:rPr>
                <w:rFonts w:cs="Open Sans"/>
                <w:color w:val="F2F2F2" w:themeColor="background1" w:themeShade="F2"/>
                <w:szCs w:val="20"/>
                <w:lang w:eastAsia="eu-ES"/>
              </w:rPr>
            </w:pPr>
            <w:r w:rsidRPr="002547D9">
              <w:rPr>
                <w:rFonts w:cs="Open Sans"/>
                <w:color w:val="F2F2F2" w:themeColor="background1" w:themeShade="F2"/>
                <w:szCs w:val="20"/>
                <w:lang w:eastAsia="eu-ES"/>
              </w:rPr>
              <w:t>1.18.-Minorías étnicas.</w:t>
            </w:r>
          </w:p>
        </w:tc>
      </w:tr>
      <w:tr w:rsidR="004939B2" w:rsidRPr="008B2857" w14:paraId="31777885" w14:textId="77777777" w:rsidTr="002E4388">
        <w:tc>
          <w:tcPr>
            <w:tcW w:w="0" w:type="auto"/>
            <w:shd w:val="clear" w:color="auto" w:fill="FF0000"/>
          </w:tcPr>
          <w:p w14:paraId="759C008D" w14:textId="62ADCD7A" w:rsidR="004939B2" w:rsidRPr="002547D9" w:rsidRDefault="004939B2" w:rsidP="002E4388">
            <w:pPr>
              <w:ind w:left="567"/>
              <w:rPr>
                <w:rFonts w:cs="Open Sans"/>
                <w:szCs w:val="20"/>
                <w:lang w:eastAsia="eu-ES"/>
              </w:rPr>
            </w:pPr>
            <w:r w:rsidRPr="002547D9">
              <w:rPr>
                <w:rFonts w:cs="Open Sans"/>
                <w:szCs w:val="20"/>
                <w:lang w:eastAsia="eu-ES"/>
              </w:rPr>
              <w:t>1.19.-Adicciones (alcohol, tabaco, juego).</w:t>
            </w:r>
          </w:p>
        </w:tc>
      </w:tr>
      <w:tr w:rsidR="004939B2" w:rsidRPr="008B2857" w14:paraId="24680388" w14:textId="77777777" w:rsidTr="002E4388">
        <w:tc>
          <w:tcPr>
            <w:tcW w:w="0" w:type="auto"/>
            <w:shd w:val="clear" w:color="auto" w:fill="FF0000"/>
          </w:tcPr>
          <w:p w14:paraId="5E73C99C" w14:textId="1B4E8B62" w:rsidR="004939B2" w:rsidRPr="002547D9" w:rsidRDefault="004939B2" w:rsidP="002E4388">
            <w:pPr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1.20.-En la definición de necesidades, planificación, diseño y seguimiento de las acciones del ayuntamiento hay una adecuada participación ciudadana.</w:t>
            </w:r>
          </w:p>
        </w:tc>
      </w:tr>
      <w:tr w:rsidR="004939B2" w:rsidRPr="008B2857" w14:paraId="7FB3BF6A" w14:textId="77777777" w:rsidTr="002E4388">
        <w:tc>
          <w:tcPr>
            <w:tcW w:w="0" w:type="auto"/>
          </w:tcPr>
          <w:p w14:paraId="583C2FBF" w14:textId="5954D0AD" w:rsidR="004939B2" w:rsidRPr="00B307B6" w:rsidRDefault="004939B2" w:rsidP="002E4388">
            <w:pPr>
              <w:jc w:val="both"/>
              <w:rPr>
                <w:color w:val="000000" w:themeColor="text1"/>
              </w:rPr>
            </w:pPr>
            <w:r w:rsidRPr="004D1DE1">
              <w:rPr>
                <w:color w:val="000000" w:themeColor="text1"/>
              </w:rPr>
              <w:t xml:space="preserve">El ayuntamiento contempla la participación ciudadana </w:t>
            </w:r>
            <w:r>
              <w:rPr>
                <w:color w:val="000000" w:themeColor="text1"/>
              </w:rPr>
              <w:t xml:space="preserve">de los siguientes colectivos </w:t>
            </w:r>
            <w:r w:rsidRPr="004D1DE1">
              <w:rPr>
                <w:color w:val="000000" w:themeColor="text1"/>
              </w:rPr>
              <w:t>en el diseño, planificación y seguimiento-evaluación de las acciones en el ámbito de la inclusión</w:t>
            </w:r>
            <w:r>
              <w:rPr>
                <w:color w:val="000000" w:themeColor="text1"/>
              </w:rPr>
              <w:t xml:space="preserve">: </w:t>
            </w:r>
          </w:p>
        </w:tc>
      </w:tr>
      <w:tr w:rsidR="004939B2" w:rsidRPr="008B2857" w14:paraId="48F6938B" w14:textId="77777777" w:rsidTr="002547D9">
        <w:tc>
          <w:tcPr>
            <w:tcW w:w="0" w:type="auto"/>
            <w:shd w:val="clear" w:color="auto" w:fill="FF0000"/>
          </w:tcPr>
          <w:p w14:paraId="56A81E32" w14:textId="14AFE44D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1.21.-Personas con diversidad funcional.</w:t>
            </w:r>
          </w:p>
        </w:tc>
      </w:tr>
      <w:tr w:rsidR="004939B2" w:rsidRPr="008B2857" w14:paraId="5A0A2A9B" w14:textId="77777777" w:rsidTr="002547D9">
        <w:tc>
          <w:tcPr>
            <w:tcW w:w="0" w:type="auto"/>
            <w:shd w:val="clear" w:color="auto" w:fill="FF0000"/>
          </w:tcPr>
          <w:p w14:paraId="4B14BD45" w14:textId="4464D80C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1.22.-Inmigrantes.</w:t>
            </w:r>
          </w:p>
        </w:tc>
      </w:tr>
      <w:tr w:rsidR="004939B2" w:rsidRPr="008B2857" w14:paraId="70F2E59F" w14:textId="77777777" w:rsidTr="002547D9">
        <w:tc>
          <w:tcPr>
            <w:tcW w:w="0" w:type="auto"/>
            <w:shd w:val="clear" w:color="auto" w:fill="FF0000"/>
          </w:tcPr>
          <w:p w14:paraId="2B97C6FB" w14:textId="6D11C0C8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1.23.-Niños/as.</w:t>
            </w:r>
          </w:p>
        </w:tc>
      </w:tr>
      <w:tr w:rsidR="004939B2" w:rsidRPr="008B2857" w14:paraId="490B8825" w14:textId="77777777" w:rsidTr="002547D9">
        <w:tc>
          <w:tcPr>
            <w:tcW w:w="0" w:type="auto"/>
            <w:shd w:val="clear" w:color="auto" w:fill="FF0000"/>
          </w:tcPr>
          <w:p w14:paraId="4638C46C" w14:textId="53CBD566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1.24.-Jóvenes.</w:t>
            </w:r>
          </w:p>
        </w:tc>
      </w:tr>
      <w:tr w:rsidR="004939B2" w:rsidRPr="008B2857" w14:paraId="6AE48DAE" w14:textId="77777777" w:rsidTr="002547D9">
        <w:tc>
          <w:tcPr>
            <w:tcW w:w="0" w:type="auto"/>
            <w:shd w:val="clear" w:color="auto" w:fill="FF0000"/>
          </w:tcPr>
          <w:p w14:paraId="0A263A94" w14:textId="548AD0AE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1.25.-Personas de la tercera edad.</w:t>
            </w:r>
          </w:p>
        </w:tc>
      </w:tr>
      <w:tr w:rsidR="004939B2" w:rsidRPr="008B2857" w14:paraId="77E96839" w14:textId="77777777" w:rsidTr="002547D9">
        <w:tc>
          <w:tcPr>
            <w:tcW w:w="0" w:type="auto"/>
            <w:shd w:val="clear" w:color="auto" w:fill="FF0000"/>
          </w:tcPr>
          <w:p w14:paraId="73E27D1E" w14:textId="4E01F578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1.26.-Mujeres en situación de riesgo.</w:t>
            </w:r>
          </w:p>
        </w:tc>
      </w:tr>
      <w:tr w:rsidR="004939B2" w:rsidRPr="008B2857" w14:paraId="686403F8" w14:textId="77777777" w:rsidTr="002547D9">
        <w:tc>
          <w:tcPr>
            <w:tcW w:w="0" w:type="auto"/>
            <w:shd w:val="clear" w:color="auto" w:fill="FF0000"/>
          </w:tcPr>
          <w:p w14:paraId="40ECAEA0" w14:textId="0605AA3E" w:rsidR="004939B2" w:rsidRPr="002547D9" w:rsidRDefault="004939B2" w:rsidP="002E4388">
            <w:pPr>
              <w:ind w:left="567"/>
              <w:jc w:val="both"/>
              <w:rPr>
                <w:color w:val="FFFFFF" w:themeColor="background1"/>
              </w:rPr>
            </w:pPr>
            <w:r w:rsidRPr="002547D9">
              <w:rPr>
                <w:color w:val="FFFFFF" w:themeColor="background1"/>
              </w:rPr>
              <w:t>1.27.-Personas desempleadas.</w:t>
            </w:r>
          </w:p>
        </w:tc>
      </w:tr>
      <w:tr w:rsidR="004939B2" w:rsidRPr="008B2857" w14:paraId="046F5ADB" w14:textId="77777777" w:rsidTr="002E4388">
        <w:tc>
          <w:tcPr>
            <w:tcW w:w="0" w:type="auto"/>
            <w:shd w:val="clear" w:color="auto" w:fill="FF0000"/>
          </w:tcPr>
          <w:p w14:paraId="3706F6FC" w14:textId="2BF36229" w:rsidR="004939B2" w:rsidRPr="0007095B" w:rsidRDefault="004939B2" w:rsidP="002E4388">
            <w:pPr>
              <w:rPr>
                <w:rFonts w:cs="Open Sans"/>
                <w:color w:val="FF0000"/>
                <w:szCs w:val="20"/>
                <w:lang w:eastAsia="eu-ES"/>
              </w:rPr>
            </w:pPr>
            <w:r>
              <w:rPr>
                <w:rFonts w:cs="Open Sans"/>
                <w:szCs w:val="20"/>
                <w:lang w:eastAsia="eu-ES"/>
              </w:rPr>
              <w:t>1.28</w:t>
            </w:r>
            <w:r w:rsidRPr="008B2857">
              <w:rPr>
                <w:rFonts w:cs="Open Sans"/>
                <w:szCs w:val="20"/>
                <w:lang w:eastAsia="eu-ES"/>
              </w:rPr>
              <w:t xml:space="preserve">.-Se </w:t>
            </w:r>
            <w:r w:rsidRPr="00EE552E">
              <w:rPr>
                <w:rFonts w:cs="Open Sans"/>
                <w:szCs w:val="20"/>
                <w:lang w:eastAsia="eu-ES"/>
              </w:rPr>
              <w:t xml:space="preserve"> da importancia a la </w:t>
            </w:r>
            <w:r w:rsidRPr="008B2857">
              <w:rPr>
                <w:rFonts w:cs="Open Sans"/>
                <w:szCs w:val="20"/>
                <w:lang w:eastAsia="eu-ES"/>
              </w:rPr>
              <w:t>de estabilidad del proyecto, plan, programa inclusivo</w:t>
            </w:r>
          </w:p>
        </w:tc>
      </w:tr>
      <w:tr w:rsidR="004939B2" w:rsidRPr="008B2857" w14:paraId="13AE1C56" w14:textId="77777777" w:rsidTr="002E4388">
        <w:tc>
          <w:tcPr>
            <w:tcW w:w="0" w:type="auto"/>
          </w:tcPr>
          <w:p w14:paraId="3EFD4426" w14:textId="544FAC3A" w:rsidR="004939B2" w:rsidRPr="000667A4" w:rsidRDefault="004939B2" w:rsidP="002E4388">
            <w:pPr>
              <w:rPr>
                <w:rFonts w:cs="Open Sans"/>
                <w:color w:val="000000" w:themeColor="text1"/>
                <w:szCs w:val="20"/>
                <w:lang w:eastAsia="eu-ES"/>
              </w:rPr>
            </w:pPr>
            <w:r>
              <w:rPr>
                <w:rFonts w:cs="Open Sans"/>
                <w:color w:val="000000" w:themeColor="text1"/>
                <w:szCs w:val="20"/>
                <w:lang w:eastAsia="eu-ES"/>
              </w:rPr>
              <w:t>1.29</w:t>
            </w:r>
            <w:r w:rsidRPr="000667A4">
              <w:rPr>
                <w:rFonts w:cs="Open Sans"/>
                <w:color w:val="000000" w:themeColor="text1"/>
                <w:szCs w:val="20"/>
                <w:lang w:eastAsia="eu-ES"/>
              </w:rPr>
              <w:t>.-</w:t>
            </w:r>
            <w:r>
              <w:rPr>
                <w:rFonts w:cs="Open Sans"/>
                <w:color w:val="000000" w:themeColor="text1"/>
                <w:szCs w:val="20"/>
                <w:lang w:eastAsia="eu-ES"/>
              </w:rPr>
              <w:t>Hay un equilibrio entre profesionales destinados a gestionar programas inclusivos y otros tipos de programas.</w:t>
            </w:r>
          </w:p>
        </w:tc>
      </w:tr>
      <w:tr w:rsidR="004939B2" w:rsidRPr="008B2857" w14:paraId="3A6D0E2F" w14:textId="77777777" w:rsidTr="002E4388">
        <w:tc>
          <w:tcPr>
            <w:tcW w:w="0" w:type="auto"/>
          </w:tcPr>
          <w:p w14:paraId="1981DA8C" w14:textId="1AE23387" w:rsidR="004939B2" w:rsidRPr="000667A4" w:rsidRDefault="004939B2" w:rsidP="002E4388">
            <w:pPr>
              <w:rPr>
                <w:rFonts w:cs="Open Sans"/>
                <w:color w:val="000000" w:themeColor="text1"/>
                <w:szCs w:val="20"/>
                <w:lang w:eastAsia="eu-ES"/>
              </w:rPr>
            </w:pPr>
            <w:r w:rsidRPr="000667A4">
              <w:rPr>
                <w:rFonts w:cs="Open Sans"/>
                <w:color w:val="000000" w:themeColor="text1"/>
                <w:szCs w:val="20"/>
                <w:lang w:eastAsia="eu-ES"/>
              </w:rPr>
              <w:t>1.</w:t>
            </w:r>
            <w:r>
              <w:rPr>
                <w:rFonts w:cs="Open Sans"/>
                <w:color w:val="000000" w:themeColor="text1"/>
                <w:szCs w:val="20"/>
                <w:lang w:eastAsia="eu-ES"/>
              </w:rPr>
              <w:t>30</w:t>
            </w:r>
            <w:r w:rsidRPr="000667A4">
              <w:rPr>
                <w:rFonts w:cs="Open Sans"/>
                <w:color w:val="000000" w:themeColor="text1"/>
                <w:szCs w:val="20"/>
                <w:lang w:eastAsia="eu-ES"/>
              </w:rPr>
              <w:t xml:space="preserve">.-La duración de </w:t>
            </w:r>
            <w:r w:rsidRPr="00EE552E">
              <w:rPr>
                <w:rFonts w:cs="Open Sans"/>
                <w:szCs w:val="20"/>
                <w:lang w:eastAsia="eu-ES"/>
              </w:rPr>
              <w:t>los</w:t>
            </w:r>
            <w:r>
              <w:rPr>
                <w:rFonts w:cs="Open Sans"/>
                <w:color w:val="FF0000"/>
                <w:szCs w:val="20"/>
                <w:lang w:eastAsia="eu-ES"/>
              </w:rPr>
              <w:t xml:space="preserve"> </w:t>
            </w:r>
            <w:r w:rsidRPr="000667A4">
              <w:rPr>
                <w:rFonts w:cs="Open Sans"/>
                <w:color w:val="000000" w:themeColor="text1"/>
                <w:szCs w:val="20"/>
                <w:lang w:eastAsia="eu-ES"/>
              </w:rPr>
              <w:t>programas inclusivos se ajusta a los objetivos</w:t>
            </w:r>
            <w:r>
              <w:rPr>
                <w:rFonts w:cs="Open Sans"/>
                <w:color w:val="000000" w:themeColor="text1"/>
                <w:szCs w:val="20"/>
                <w:lang w:eastAsia="eu-ES"/>
              </w:rPr>
              <w:t xml:space="preserve"> previstos</w:t>
            </w:r>
            <w:r w:rsidRPr="000667A4">
              <w:rPr>
                <w:rFonts w:cs="Open Sans"/>
                <w:color w:val="000000" w:themeColor="text1"/>
                <w:szCs w:val="20"/>
                <w:lang w:eastAsia="eu-ES"/>
              </w:rPr>
              <w:t>.</w:t>
            </w:r>
          </w:p>
        </w:tc>
      </w:tr>
      <w:tr w:rsidR="004939B2" w:rsidRPr="008B2857" w14:paraId="0DD127B5" w14:textId="77777777" w:rsidTr="002547D9">
        <w:tc>
          <w:tcPr>
            <w:tcW w:w="0" w:type="auto"/>
            <w:shd w:val="clear" w:color="auto" w:fill="FF0000"/>
          </w:tcPr>
          <w:p w14:paraId="04C5E8A2" w14:textId="5D87EDBC" w:rsidR="004939B2" w:rsidRPr="002547D9" w:rsidRDefault="004939B2" w:rsidP="002E4388">
            <w:pPr>
              <w:rPr>
                <w:rFonts w:cs="Open Sans"/>
                <w:color w:val="F2F2F2" w:themeColor="background1" w:themeShade="F2"/>
                <w:szCs w:val="20"/>
                <w:lang w:eastAsia="eu-ES"/>
              </w:rPr>
            </w:pPr>
            <w:r w:rsidRPr="002547D9">
              <w:rPr>
                <w:rFonts w:cs="Open Sans"/>
                <w:color w:val="F2F2F2" w:themeColor="background1" w:themeShade="F2"/>
                <w:szCs w:val="20"/>
                <w:lang w:eastAsia="eu-ES"/>
              </w:rPr>
              <w:t xml:space="preserve">1.31.-El ayuntamiento fomenta la coordinación </w:t>
            </w:r>
            <w:r w:rsidRPr="002547D9">
              <w:rPr>
                <w:rFonts w:cs="Open Sans"/>
                <w:color w:val="F2F2F2" w:themeColor="background1" w:themeShade="F2"/>
                <w:szCs w:val="20"/>
              </w:rPr>
              <w:t>con agentes comunitarios (tejido asociativo, empresas, ciudadanía) para la estabilidad de proyectos, planes, programas…</w:t>
            </w:r>
          </w:p>
        </w:tc>
      </w:tr>
      <w:tr w:rsidR="004939B2" w:rsidRPr="008B2857" w14:paraId="21170815" w14:textId="77777777" w:rsidTr="002E4388">
        <w:tc>
          <w:tcPr>
            <w:tcW w:w="0" w:type="auto"/>
          </w:tcPr>
          <w:p w14:paraId="7EF822A9" w14:textId="5F2DE63F" w:rsidR="004939B2" w:rsidRPr="006C1E3E" w:rsidRDefault="004939B2" w:rsidP="002E4388">
            <w:pPr>
              <w:rPr>
                <w:rFonts w:cs="Open Sans"/>
                <w:szCs w:val="20"/>
                <w:lang w:eastAsia="eu-ES"/>
              </w:rPr>
            </w:pPr>
            <w:r>
              <w:rPr>
                <w:rFonts w:cs="Open Sans"/>
                <w:szCs w:val="20"/>
                <w:lang w:eastAsia="eu-ES"/>
              </w:rPr>
              <w:t>1.32</w:t>
            </w:r>
            <w:r w:rsidRPr="00BE3C87">
              <w:rPr>
                <w:rFonts w:cs="Open Sans"/>
                <w:szCs w:val="20"/>
                <w:lang w:eastAsia="eu-ES"/>
              </w:rPr>
              <w:t xml:space="preserve">.-El presupuesto municipal se elabora </w:t>
            </w:r>
            <w:r>
              <w:rPr>
                <w:rFonts w:cs="Open Sans"/>
                <w:szCs w:val="20"/>
                <w:lang w:eastAsia="eu-ES"/>
              </w:rPr>
              <w:t>de forma participativa</w:t>
            </w:r>
            <w:r w:rsidRPr="00BE3C87">
              <w:rPr>
                <w:rFonts w:cs="Open Sans"/>
                <w:szCs w:val="20"/>
                <w:lang w:eastAsia="eu-ES"/>
              </w:rPr>
              <w:t>.</w:t>
            </w:r>
          </w:p>
        </w:tc>
      </w:tr>
      <w:tr w:rsidR="004939B2" w:rsidRPr="008B2857" w14:paraId="13C40E3C" w14:textId="77777777" w:rsidTr="002E4388">
        <w:tc>
          <w:tcPr>
            <w:tcW w:w="0" w:type="auto"/>
            <w:shd w:val="clear" w:color="auto" w:fill="FF0000"/>
          </w:tcPr>
          <w:p w14:paraId="764D965E" w14:textId="634FE65B" w:rsidR="004939B2" w:rsidRPr="006C1E3E" w:rsidRDefault="004939B2" w:rsidP="002E4388">
            <w:pPr>
              <w:rPr>
                <w:rFonts w:cs="Open Sans"/>
                <w:szCs w:val="20"/>
                <w:lang w:eastAsia="eu-ES"/>
              </w:rPr>
            </w:pPr>
            <w:r w:rsidRPr="003C123A">
              <w:rPr>
                <w:rFonts w:cs="Open Sans"/>
                <w:szCs w:val="20"/>
                <w:lang w:eastAsia="eu-ES"/>
              </w:rPr>
              <w:t>1.33</w:t>
            </w:r>
            <w:r w:rsidRPr="006C1E3E">
              <w:rPr>
                <w:rFonts w:cs="Open Sans"/>
                <w:szCs w:val="20"/>
                <w:lang w:eastAsia="eu-ES"/>
              </w:rPr>
              <w:t xml:space="preserve">.-El presupuesto municipal dedicado a la inclusión es </w:t>
            </w:r>
            <w:r>
              <w:rPr>
                <w:rFonts w:cs="Open Sans"/>
                <w:szCs w:val="20"/>
                <w:lang w:eastAsia="eu-ES"/>
              </w:rPr>
              <w:t>suficiente</w:t>
            </w:r>
            <w:r w:rsidRPr="006C1E3E">
              <w:rPr>
                <w:rFonts w:cs="Open Sans"/>
                <w:szCs w:val="20"/>
                <w:lang w:eastAsia="eu-ES"/>
              </w:rPr>
              <w:t>.</w:t>
            </w:r>
          </w:p>
        </w:tc>
      </w:tr>
      <w:tr w:rsidR="004939B2" w:rsidRPr="008B2857" w14:paraId="15A2C0A9" w14:textId="77777777" w:rsidTr="002E4388">
        <w:tc>
          <w:tcPr>
            <w:tcW w:w="0" w:type="auto"/>
          </w:tcPr>
          <w:p w14:paraId="67261405" w14:textId="3E29BC3E" w:rsidR="004939B2" w:rsidRDefault="004939B2" w:rsidP="002E4388">
            <w:pPr>
              <w:rPr>
                <w:rFonts w:cs="Open Sans"/>
                <w:color w:val="FF0000"/>
                <w:szCs w:val="20"/>
                <w:lang w:eastAsia="eu-ES"/>
              </w:rPr>
            </w:pPr>
            <w:r>
              <w:rPr>
                <w:rFonts w:cs="Open Sans"/>
                <w:szCs w:val="20"/>
                <w:lang w:eastAsia="eu-ES"/>
              </w:rPr>
              <w:t>1.34</w:t>
            </w:r>
            <w:r w:rsidRPr="006C1E3E">
              <w:rPr>
                <w:rFonts w:cs="Open Sans"/>
                <w:szCs w:val="20"/>
                <w:lang w:eastAsia="eu-ES"/>
              </w:rPr>
              <w:t xml:space="preserve">.-El presupuesto municipal se revisa </w:t>
            </w:r>
            <w:r>
              <w:rPr>
                <w:rFonts w:cs="Open Sans"/>
                <w:szCs w:val="20"/>
                <w:lang w:eastAsia="eu-ES"/>
              </w:rPr>
              <w:t>anualmente</w:t>
            </w:r>
            <w:r w:rsidRPr="006C1E3E">
              <w:rPr>
                <w:rFonts w:cs="Open Sans"/>
                <w:szCs w:val="20"/>
                <w:lang w:eastAsia="eu-ES"/>
              </w:rPr>
              <w:t xml:space="preserve"> en función de las necesidades de</w:t>
            </w:r>
            <w:r>
              <w:rPr>
                <w:rFonts w:cs="Open Sans"/>
                <w:szCs w:val="20"/>
                <w:lang w:eastAsia="eu-ES"/>
              </w:rPr>
              <w:t>tectadas</w:t>
            </w:r>
            <w:r w:rsidRPr="006C1E3E">
              <w:rPr>
                <w:rFonts w:cs="Open Sans"/>
                <w:szCs w:val="20"/>
                <w:lang w:eastAsia="eu-ES"/>
              </w:rPr>
              <w:t>.</w:t>
            </w:r>
          </w:p>
        </w:tc>
      </w:tr>
      <w:tr w:rsidR="004939B2" w:rsidRPr="008B2857" w14:paraId="740CBF64" w14:textId="77777777" w:rsidTr="002E4388">
        <w:tc>
          <w:tcPr>
            <w:tcW w:w="0" w:type="auto"/>
          </w:tcPr>
          <w:p w14:paraId="16AB7428" w14:textId="2A4E89C5" w:rsidR="004939B2" w:rsidRPr="001038E4" w:rsidRDefault="004939B2" w:rsidP="002E4388">
            <w:pPr>
              <w:rPr>
                <w:rFonts w:cs="Open Sans"/>
                <w:szCs w:val="20"/>
                <w:lang w:eastAsia="eu-ES"/>
              </w:rPr>
            </w:pPr>
            <w:r w:rsidRPr="001038E4">
              <w:rPr>
                <w:rFonts w:cs="Open Sans"/>
                <w:szCs w:val="20"/>
                <w:lang w:eastAsia="eu-ES"/>
              </w:rPr>
              <w:t>1.3</w:t>
            </w:r>
            <w:r>
              <w:rPr>
                <w:rFonts w:cs="Open Sans"/>
                <w:szCs w:val="20"/>
                <w:lang w:eastAsia="eu-ES"/>
              </w:rPr>
              <w:t>5</w:t>
            </w:r>
            <w:r w:rsidRPr="001038E4">
              <w:rPr>
                <w:rFonts w:cs="Open Sans"/>
                <w:szCs w:val="20"/>
                <w:lang w:eastAsia="eu-ES"/>
              </w:rPr>
              <w:t>.-</w:t>
            </w:r>
            <w:r>
              <w:rPr>
                <w:rFonts w:cs="Open Sans"/>
                <w:szCs w:val="20"/>
                <w:lang w:eastAsia="eu-ES"/>
              </w:rPr>
              <w:t xml:space="preserve">El ayuntamiento </w:t>
            </w:r>
            <w:r w:rsidRPr="001038E4">
              <w:rPr>
                <w:rFonts w:cs="Open Sans"/>
                <w:szCs w:val="20"/>
                <w:lang w:eastAsia="eu-ES"/>
              </w:rPr>
              <w:t xml:space="preserve">valora la adecuación entre objetivos del proyecto, la dotación económica y </w:t>
            </w:r>
            <w:r>
              <w:rPr>
                <w:rFonts w:cs="Open Sans"/>
                <w:szCs w:val="20"/>
                <w:lang w:eastAsia="eu-ES"/>
              </w:rPr>
              <w:t xml:space="preserve">las y los </w:t>
            </w:r>
            <w:r w:rsidRPr="001038E4">
              <w:rPr>
                <w:rFonts w:cs="Open Sans"/>
                <w:szCs w:val="20"/>
                <w:lang w:eastAsia="eu-ES"/>
              </w:rPr>
              <w:t>profesionales destinados a</w:t>
            </w:r>
            <w:r>
              <w:rPr>
                <w:rFonts w:cs="Open Sans"/>
                <w:szCs w:val="20"/>
                <w:lang w:eastAsia="eu-ES"/>
              </w:rPr>
              <w:t xml:space="preserve"> </w:t>
            </w:r>
            <w:r w:rsidRPr="001038E4">
              <w:rPr>
                <w:rFonts w:cs="Open Sans"/>
                <w:szCs w:val="20"/>
                <w:lang w:eastAsia="eu-ES"/>
              </w:rPr>
              <w:t>l</w:t>
            </w:r>
            <w:r>
              <w:rPr>
                <w:rFonts w:cs="Open Sans"/>
                <w:szCs w:val="20"/>
                <w:lang w:eastAsia="eu-ES"/>
              </w:rPr>
              <w:t>os diferentes</w:t>
            </w:r>
            <w:r w:rsidRPr="001038E4">
              <w:rPr>
                <w:rFonts w:cs="Open Sans"/>
                <w:szCs w:val="20"/>
                <w:lang w:eastAsia="eu-ES"/>
              </w:rPr>
              <w:t xml:space="preserve"> proyecto</w:t>
            </w:r>
            <w:r>
              <w:rPr>
                <w:rFonts w:cs="Open Sans"/>
                <w:szCs w:val="20"/>
                <w:lang w:eastAsia="eu-ES"/>
              </w:rPr>
              <w:t>s inclusivos</w:t>
            </w:r>
            <w:r w:rsidRPr="001038E4">
              <w:rPr>
                <w:rFonts w:cs="Open Sans"/>
                <w:szCs w:val="20"/>
                <w:lang w:eastAsia="eu-ES"/>
              </w:rPr>
              <w:t>.</w:t>
            </w:r>
          </w:p>
        </w:tc>
      </w:tr>
      <w:tr w:rsidR="004939B2" w:rsidRPr="008B2857" w14:paraId="36771902" w14:textId="77777777" w:rsidTr="002E4388">
        <w:tc>
          <w:tcPr>
            <w:tcW w:w="0" w:type="auto"/>
            <w:shd w:val="clear" w:color="auto" w:fill="FF0000"/>
          </w:tcPr>
          <w:p w14:paraId="0F853D24" w14:textId="5F650DC0" w:rsidR="004939B2" w:rsidRPr="001038E4" w:rsidRDefault="004939B2" w:rsidP="002E4388">
            <w:pPr>
              <w:rPr>
                <w:rFonts w:cs="Open Sans"/>
                <w:szCs w:val="20"/>
                <w:lang w:eastAsia="eu-ES"/>
              </w:rPr>
            </w:pPr>
            <w:r>
              <w:rPr>
                <w:rFonts w:cs="Open Sans"/>
                <w:szCs w:val="20"/>
                <w:lang w:eastAsia="eu-ES"/>
              </w:rPr>
              <w:t>1.36</w:t>
            </w:r>
            <w:r w:rsidRPr="004C5C65">
              <w:rPr>
                <w:rFonts w:cs="Open Sans"/>
                <w:szCs w:val="20"/>
                <w:lang w:eastAsia="eu-ES"/>
              </w:rPr>
              <w:t>.-</w:t>
            </w:r>
            <w:r>
              <w:rPr>
                <w:rFonts w:cs="Open Sans"/>
                <w:szCs w:val="20"/>
                <w:lang w:eastAsia="eu-ES"/>
              </w:rPr>
              <w:t>El ayuntamiento da</w:t>
            </w:r>
            <w:r w:rsidRPr="004C5C65">
              <w:rPr>
                <w:rFonts w:cs="Open Sans"/>
                <w:szCs w:val="20"/>
                <w:lang w:eastAsia="eu-ES"/>
              </w:rPr>
              <w:t xml:space="preserve"> respuesta adecuada a las denuncias por discriminación.</w:t>
            </w:r>
          </w:p>
        </w:tc>
      </w:tr>
      <w:tr w:rsidR="004939B2" w:rsidRPr="008B2857" w14:paraId="546FF5E9" w14:textId="77777777" w:rsidTr="002E4388">
        <w:tc>
          <w:tcPr>
            <w:tcW w:w="0" w:type="auto"/>
            <w:shd w:val="clear" w:color="auto" w:fill="FF0000"/>
          </w:tcPr>
          <w:p w14:paraId="3709D651" w14:textId="26C9305E" w:rsidR="004939B2" w:rsidRPr="004C5C65" w:rsidRDefault="004939B2" w:rsidP="002E4388">
            <w:pPr>
              <w:rPr>
                <w:rFonts w:cs="Open Sans"/>
                <w:szCs w:val="20"/>
                <w:lang w:eastAsia="eu-ES"/>
              </w:rPr>
            </w:pPr>
            <w:r>
              <w:rPr>
                <w:rFonts w:cs="Open Sans"/>
                <w:szCs w:val="20"/>
                <w:lang w:eastAsia="eu-ES"/>
              </w:rPr>
              <w:t>1.37.</w:t>
            </w:r>
            <w:r w:rsidRPr="004C5C65">
              <w:rPr>
                <w:rFonts w:cs="Open Sans"/>
                <w:szCs w:val="20"/>
                <w:lang w:eastAsia="eu-ES"/>
              </w:rPr>
              <w:t>-El ayuntamiento impulsa y emprende acciones para disminuir la segregación escolar.</w:t>
            </w:r>
          </w:p>
        </w:tc>
      </w:tr>
      <w:tr w:rsidR="004939B2" w:rsidRPr="008B2857" w14:paraId="4605D6EB" w14:textId="77777777" w:rsidTr="002E4388">
        <w:tc>
          <w:tcPr>
            <w:tcW w:w="0" w:type="auto"/>
            <w:shd w:val="clear" w:color="auto" w:fill="FF0000"/>
          </w:tcPr>
          <w:p w14:paraId="27D8FE07" w14:textId="0BF96B4A" w:rsidR="004939B2" w:rsidRPr="001038E4" w:rsidRDefault="004939B2" w:rsidP="002E4388">
            <w:pPr>
              <w:rPr>
                <w:rFonts w:cs="Open Sans"/>
                <w:szCs w:val="20"/>
                <w:lang w:eastAsia="eu-ES"/>
              </w:rPr>
            </w:pPr>
            <w:r w:rsidRPr="006C1E3E">
              <w:rPr>
                <w:rFonts w:cs="Open Sans"/>
                <w:szCs w:val="20"/>
                <w:lang w:eastAsia="eu-ES"/>
              </w:rPr>
              <w:t>1.3</w:t>
            </w:r>
            <w:r>
              <w:rPr>
                <w:rFonts w:cs="Open Sans"/>
                <w:szCs w:val="20"/>
                <w:lang w:eastAsia="eu-ES"/>
              </w:rPr>
              <w:t>8</w:t>
            </w:r>
            <w:r w:rsidRPr="006C1E3E">
              <w:rPr>
                <w:rFonts w:cs="Open Sans"/>
                <w:szCs w:val="20"/>
                <w:lang w:eastAsia="eu-ES"/>
              </w:rPr>
              <w:t>.-</w:t>
            </w:r>
            <w:r>
              <w:rPr>
                <w:rFonts w:cs="Open Sans"/>
                <w:szCs w:val="20"/>
                <w:lang w:eastAsia="eu-ES"/>
              </w:rPr>
              <w:t>El ayuntamiento</w:t>
            </w:r>
            <w:r w:rsidRPr="006C1E3E">
              <w:rPr>
                <w:rFonts w:cs="Open Sans"/>
                <w:szCs w:val="20"/>
                <w:lang w:eastAsia="eu-ES"/>
              </w:rPr>
              <w:t xml:space="preserve"> identifica las barreras </w:t>
            </w:r>
            <w:r>
              <w:rPr>
                <w:rFonts w:cs="Open Sans"/>
                <w:szCs w:val="20"/>
                <w:lang w:eastAsia="eu-ES"/>
              </w:rPr>
              <w:t>en el</w:t>
            </w:r>
            <w:r w:rsidRPr="006C1E3E">
              <w:rPr>
                <w:rFonts w:cs="Open Sans"/>
                <w:szCs w:val="20"/>
                <w:lang w:eastAsia="eu-ES"/>
              </w:rPr>
              <w:t xml:space="preserve"> acceso y participación </w:t>
            </w:r>
            <w:r>
              <w:rPr>
                <w:rFonts w:cs="Open Sans"/>
                <w:szCs w:val="20"/>
                <w:lang w:eastAsia="eu-ES"/>
              </w:rPr>
              <w:t>en</w:t>
            </w:r>
            <w:r w:rsidRPr="006C1E3E">
              <w:rPr>
                <w:rFonts w:cs="Open Sans"/>
                <w:szCs w:val="20"/>
                <w:lang w:eastAsia="eu-ES"/>
              </w:rPr>
              <w:t xml:space="preserve"> los proyectos y acciones</w:t>
            </w:r>
            <w:r>
              <w:rPr>
                <w:rFonts w:cs="Open Sans"/>
                <w:szCs w:val="20"/>
                <w:lang w:eastAsia="eu-ES"/>
              </w:rPr>
              <w:t>.</w:t>
            </w:r>
          </w:p>
        </w:tc>
      </w:tr>
      <w:tr w:rsidR="004939B2" w:rsidRPr="008B2857" w14:paraId="08133B86" w14:textId="77777777" w:rsidTr="002E4388">
        <w:tc>
          <w:tcPr>
            <w:tcW w:w="0" w:type="auto"/>
            <w:shd w:val="clear" w:color="auto" w:fill="FF0000"/>
          </w:tcPr>
          <w:p w14:paraId="2BECF4DD" w14:textId="5C96E3ED" w:rsidR="004939B2" w:rsidRPr="00995B40" w:rsidRDefault="004939B2" w:rsidP="002E4388">
            <w:pPr>
              <w:rPr>
                <w:rFonts w:cs="Open Sans"/>
                <w:color w:val="FFFFFF" w:themeColor="background1"/>
                <w:szCs w:val="20"/>
                <w:lang w:eastAsia="eu-ES"/>
              </w:rPr>
            </w:pPr>
            <w:r w:rsidRPr="00995B40">
              <w:rPr>
                <w:rFonts w:cs="Open Sans"/>
                <w:color w:val="FFFFFF" w:themeColor="background1"/>
                <w:szCs w:val="20"/>
                <w:lang w:eastAsia="eu-ES"/>
              </w:rPr>
              <w:t>1.39.-El ayuntamiento actúa para modificar las barreras en el acceso y participación en los proyectos y acciones.</w:t>
            </w:r>
          </w:p>
        </w:tc>
      </w:tr>
      <w:tr w:rsidR="004939B2" w:rsidRPr="008B2857" w14:paraId="1564688E" w14:textId="77777777" w:rsidTr="007D1DCB">
        <w:trPr>
          <w:trHeight w:val="293"/>
        </w:trPr>
        <w:tc>
          <w:tcPr>
            <w:tcW w:w="0" w:type="auto"/>
            <w:vMerge w:val="restart"/>
          </w:tcPr>
          <w:p w14:paraId="2EC06B6E" w14:textId="77777777" w:rsidR="004939B2" w:rsidRPr="00EA33D7" w:rsidRDefault="004939B2" w:rsidP="002E438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</w:p>
          <w:p w14:paraId="68117351" w14:textId="77777777" w:rsidR="004939B2" w:rsidRPr="00EA33D7" w:rsidRDefault="004939B2" w:rsidP="002E438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</w:p>
          <w:p w14:paraId="0578100F" w14:textId="26E631CE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  <w:r w:rsidRPr="00EA33D7">
              <w:rPr>
                <w:rFonts w:eastAsia="Times New Roman" w:cs="Arial"/>
                <w:b/>
                <w:sz w:val="24"/>
                <w:szCs w:val="24"/>
                <w:lang w:eastAsia="es-ES"/>
              </w:rPr>
              <w:lastRenderedPageBreak/>
              <w:t>D1: DESARROLLO DE PRÁCTICAS INCLUSIVAS</w:t>
            </w:r>
          </w:p>
        </w:tc>
      </w:tr>
      <w:tr w:rsidR="004939B2" w:rsidRPr="008B2857" w14:paraId="392EA4E5" w14:textId="77777777" w:rsidTr="002E4388">
        <w:trPr>
          <w:trHeight w:val="293"/>
        </w:trPr>
        <w:tc>
          <w:tcPr>
            <w:tcW w:w="0" w:type="auto"/>
            <w:vMerge/>
          </w:tcPr>
          <w:p w14:paraId="480BCE00" w14:textId="77777777" w:rsidR="004939B2" w:rsidRPr="00EA33D7" w:rsidRDefault="004939B2" w:rsidP="002E4388">
            <w:pPr>
              <w:jc w:val="both"/>
              <w:rPr>
                <w:sz w:val="24"/>
                <w:szCs w:val="24"/>
              </w:rPr>
            </w:pPr>
          </w:p>
        </w:tc>
      </w:tr>
      <w:tr w:rsidR="004939B2" w:rsidRPr="008B2857" w14:paraId="44B11E81" w14:textId="77777777" w:rsidTr="002E4388">
        <w:tc>
          <w:tcPr>
            <w:tcW w:w="0" w:type="auto"/>
          </w:tcPr>
          <w:p w14:paraId="4778EF7C" w14:textId="7D98DBC9" w:rsidR="004939B2" w:rsidRPr="00EA33D7" w:rsidRDefault="004939B2" w:rsidP="002E4388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EA33D7">
              <w:rPr>
                <w:rFonts w:cs="Open Sans"/>
                <w:sz w:val="24"/>
                <w:szCs w:val="24"/>
                <w:lang w:eastAsia="eu-ES"/>
              </w:rPr>
              <w:lastRenderedPageBreak/>
              <w:t>1.40.-El ayuntamiento prevé los apoyos y refuerzos necesarios para superar las barreras existentes.</w:t>
            </w:r>
          </w:p>
        </w:tc>
      </w:tr>
      <w:tr w:rsidR="004939B2" w:rsidRPr="008B2857" w14:paraId="556E8E5B" w14:textId="77777777" w:rsidTr="002E4388">
        <w:tc>
          <w:tcPr>
            <w:tcW w:w="0" w:type="auto"/>
            <w:shd w:val="clear" w:color="auto" w:fill="FF0000"/>
          </w:tcPr>
          <w:p w14:paraId="64DF3C79" w14:textId="31B5A3F3" w:rsidR="004939B2" w:rsidRPr="00EA33D7" w:rsidRDefault="004939B2" w:rsidP="002E4388">
            <w:pPr>
              <w:rPr>
                <w:rFonts w:cs="Open Sans"/>
                <w:sz w:val="24"/>
                <w:szCs w:val="24"/>
                <w:lang w:eastAsia="eu-ES"/>
              </w:rPr>
            </w:pPr>
            <w:r w:rsidRPr="00EA33D7">
              <w:rPr>
                <w:rFonts w:cs="Open Sans"/>
                <w:sz w:val="24"/>
                <w:szCs w:val="24"/>
                <w:lang w:eastAsia="eu-ES"/>
              </w:rPr>
              <w:t>1.41.-Todos los departamentos municipales ejecutan pautas para facilitar la accesibilidad en de los proyectos y acciones.</w:t>
            </w:r>
          </w:p>
        </w:tc>
      </w:tr>
      <w:tr w:rsidR="004939B2" w:rsidRPr="008B2857" w14:paraId="510B6396" w14:textId="77777777" w:rsidTr="002547D9">
        <w:tc>
          <w:tcPr>
            <w:tcW w:w="0" w:type="auto"/>
            <w:shd w:val="clear" w:color="auto" w:fill="FF0000"/>
          </w:tcPr>
          <w:p w14:paraId="0D58167F" w14:textId="09D221C6" w:rsidR="004939B2" w:rsidRPr="00EA33D7" w:rsidRDefault="004939B2" w:rsidP="002E4388">
            <w:pPr>
              <w:rPr>
                <w:color w:val="FFFFFF" w:themeColor="background1"/>
                <w:sz w:val="24"/>
                <w:szCs w:val="24"/>
              </w:rPr>
            </w:pPr>
            <w:r w:rsidRPr="00EA33D7">
              <w:rPr>
                <w:rFonts w:cs="Open Sans"/>
                <w:color w:val="FFFFFF" w:themeColor="background1"/>
                <w:sz w:val="24"/>
                <w:szCs w:val="24"/>
              </w:rPr>
              <w:t>1.42.-El  ayuntamiento crea espacios de aproximación, interlocución y de vínculo con la ciudadanía.</w:t>
            </w:r>
          </w:p>
        </w:tc>
      </w:tr>
      <w:tr w:rsidR="004939B2" w:rsidRPr="008B2857" w14:paraId="74A1C4E3" w14:textId="77777777" w:rsidTr="002E4388">
        <w:tc>
          <w:tcPr>
            <w:tcW w:w="0" w:type="auto"/>
          </w:tcPr>
          <w:p w14:paraId="3CF85107" w14:textId="3D5B3B38" w:rsidR="004939B2" w:rsidRPr="00EA33D7" w:rsidRDefault="004939B2" w:rsidP="002E4388">
            <w:pPr>
              <w:rPr>
                <w:sz w:val="24"/>
                <w:szCs w:val="24"/>
              </w:rPr>
            </w:pPr>
            <w:r w:rsidRPr="00EA33D7">
              <w:rPr>
                <w:rFonts w:cs="Open Sans"/>
                <w:sz w:val="24"/>
                <w:szCs w:val="24"/>
              </w:rPr>
              <w:t>1.43.-El ayuntamiento mantiene los espacios existentes de aproximación, interlocución y de vínculo con la ciudadanía.</w:t>
            </w:r>
          </w:p>
        </w:tc>
      </w:tr>
      <w:tr w:rsidR="004939B2" w:rsidRPr="008B2857" w14:paraId="5A3F87D9" w14:textId="77777777" w:rsidTr="002E4388">
        <w:tc>
          <w:tcPr>
            <w:tcW w:w="0" w:type="auto"/>
          </w:tcPr>
          <w:p w14:paraId="1E6CAD02" w14:textId="189E6945" w:rsidR="004939B2" w:rsidRPr="00EA33D7" w:rsidRDefault="004939B2" w:rsidP="002E4388">
            <w:pPr>
              <w:rPr>
                <w:rFonts w:cs="Open Sans"/>
                <w:sz w:val="24"/>
                <w:szCs w:val="24"/>
              </w:rPr>
            </w:pPr>
            <w:r w:rsidRPr="00EA33D7">
              <w:rPr>
                <w:rFonts w:cs="Open Sans"/>
                <w:sz w:val="24"/>
                <w:szCs w:val="24"/>
              </w:rPr>
              <w:t>1.44.-Los/as técnicos/as son quienes se acercan a la ciudadanía (dinamizadores, personas a pie de calle, mediadores…).</w:t>
            </w:r>
          </w:p>
        </w:tc>
      </w:tr>
      <w:tr w:rsidR="004939B2" w:rsidRPr="008B2857" w14:paraId="6E6C4F9A" w14:textId="77777777" w:rsidTr="007D1DCB">
        <w:trPr>
          <w:trHeight w:val="342"/>
        </w:trPr>
        <w:tc>
          <w:tcPr>
            <w:tcW w:w="0" w:type="auto"/>
            <w:vMerge w:val="restart"/>
          </w:tcPr>
          <w:p w14:paraId="0EF6E37F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0F9CFA09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5633E84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E8804F0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75E93F2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C322A28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5C57C37D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705E4FF8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78B19C6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DB5CCDC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272E2383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82B4F6A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94E42F7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6748018D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060DF484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624A505F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37106928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6A405BA7" w14:textId="77777777" w:rsidR="004939B2" w:rsidRPr="00EA33D7" w:rsidRDefault="004939B2" w:rsidP="002E4388">
            <w:pPr>
              <w:jc w:val="center"/>
              <w:rPr>
                <w:b/>
                <w:sz w:val="24"/>
                <w:szCs w:val="24"/>
              </w:rPr>
            </w:pPr>
          </w:p>
          <w:p w14:paraId="500F0F72" w14:textId="77777777" w:rsidR="004939B2" w:rsidRPr="00EA33D7" w:rsidRDefault="004939B2" w:rsidP="00EA33D7">
            <w:pPr>
              <w:rPr>
                <w:b/>
                <w:sz w:val="24"/>
                <w:szCs w:val="24"/>
              </w:rPr>
            </w:pPr>
          </w:p>
          <w:p w14:paraId="5E9C029E" w14:textId="77777777" w:rsidR="00EA33D7" w:rsidRDefault="00EA33D7" w:rsidP="004939B2">
            <w:pPr>
              <w:jc w:val="center"/>
              <w:rPr>
                <w:b/>
                <w:sz w:val="24"/>
                <w:szCs w:val="24"/>
              </w:rPr>
            </w:pPr>
          </w:p>
          <w:p w14:paraId="5905FFB1" w14:textId="77777777" w:rsidR="00EA33D7" w:rsidRDefault="00EA33D7" w:rsidP="004939B2">
            <w:pPr>
              <w:jc w:val="center"/>
              <w:rPr>
                <w:b/>
                <w:sz w:val="24"/>
                <w:szCs w:val="24"/>
              </w:rPr>
            </w:pPr>
          </w:p>
          <w:p w14:paraId="651C87CD" w14:textId="77777777" w:rsidR="00EA33D7" w:rsidRDefault="00EA33D7" w:rsidP="004939B2">
            <w:pPr>
              <w:jc w:val="center"/>
              <w:rPr>
                <w:b/>
                <w:sz w:val="24"/>
                <w:szCs w:val="24"/>
              </w:rPr>
            </w:pPr>
          </w:p>
          <w:p w14:paraId="4C95AAC2" w14:textId="562F0696" w:rsidR="004939B2" w:rsidRPr="00EA33D7" w:rsidRDefault="004939B2" w:rsidP="004939B2">
            <w:pPr>
              <w:jc w:val="center"/>
              <w:rPr>
                <w:b/>
                <w:sz w:val="24"/>
                <w:szCs w:val="24"/>
              </w:rPr>
            </w:pPr>
            <w:r w:rsidRPr="00EA33D7">
              <w:rPr>
                <w:b/>
                <w:sz w:val="24"/>
                <w:szCs w:val="24"/>
              </w:rPr>
              <w:lastRenderedPageBreak/>
              <w:t>D2: RESULTADOS INCLUSIVOS</w:t>
            </w:r>
          </w:p>
        </w:tc>
      </w:tr>
      <w:tr w:rsidR="004939B2" w:rsidRPr="008B2857" w14:paraId="77890261" w14:textId="77777777" w:rsidTr="002E4388">
        <w:trPr>
          <w:trHeight w:val="342"/>
        </w:trPr>
        <w:tc>
          <w:tcPr>
            <w:tcW w:w="0" w:type="auto"/>
            <w:vMerge/>
          </w:tcPr>
          <w:p w14:paraId="4C36CBA5" w14:textId="77777777" w:rsidR="004939B2" w:rsidRPr="00EA33D7" w:rsidRDefault="004939B2" w:rsidP="002E4388">
            <w:pPr>
              <w:jc w:val="both"/>
              <w:rPr>
                <w:sz w:val="28"/>
                <w:szCs w:val="28"/>
              </w:rPr>
            </w:pPr>
          </w:p>
        </w:tc>
      </w:tr>
      <w:tr w:rsidR="004939B2" w:rsidRPr="008B2857" w14:paraId="5B147909" w14:textId="77777777" w:rsidTr="002E4388">
        <w:tc>
          <w:tcPr>
            <w:tcW w:w="0" w:type="auto"/>
          </w:tcPr>
          <w:p w14:paraId="5E2D3700" w14:textId="2CE22AAC" w:rsidR="004939B2" w:rsidRPr="00EA33D7" w:rsidRDefault="004939B2" w:rsidP="002E4388">
            <w:pPr>
              <w:jc w:val="both"/>
              <w:rPr>
                <w:sz w:val="28"/>
                <w:szCs w:val="28"/>
              </w:rPr>
            </w:pPr>
            <w:r w:rsidRPr="00EA33D7">
              <w:rPr>
                <w:sz w:val="28"/>
                <w:szCs w:val="28"/>
              </w:rPr>
              <w:lastRenderedPageBreak/>
              <w:t>2.1.-La relación entre el ayuntamiento y la ciudadanía es cercana.</w:t>
            </w:r>
          </w:p>
        </w:tc>
      </w:tr>
      <w:tr w:rsidR="004939B2" w:rsidRPr="008B2857" w14:paraId="6312730A" w14:textId="77777777" w:rsidTr="002E4388">
        <w:tc>
          <w:tcPr>
            <w:tcW w:w="0" w:type="auto"/>
            <w:shd w:val="clear" w:color="auto" w:fill="FF0000"/>
          </w:tcPr>
          <w:p w14:paraId="3B742B55" w14:textId="409AA091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2.2.-El plan de acción en el ámbito de la inclusión se revisa y se actualiza.</w:t>
            </w:r>
          </w:p>
        </w:tc>
      </w:tr>
      <w:tr w:rsidR="004939B2" w:rsidRPr="008B2857" w14:paraId="3DFC264B" w14:textId="77777777" w:rsidTr="002E4388">
        <w:tc>
          <w:tcPr>
            <w:tcW w:w="0" w:type="auto"/>
            <w:shd w:val="clear" w:color="auto" w:fill="FF0000"/>
          </w:tcPr>
          <w:p w14:paraId="55D42F02" w14:textId="0DB82D86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2.3.-Las áreas del ayuntamiento comparten los objetivos en el ámbito de la inclusión.</w:t>
            </w:r>
          </w:p>
        </w:tc>
      </w:tr>
      <w:tr w:rsidR="004939B2" w:rsidRPr="008B2857" w14:paraId="6EDA8325" w14:textId="77777777" w:rsidTr="002547D9">
        <w:tc>
          <w:tcPr>
            <w:tcW w:w="0" w:type="auto"/>
            <w:shd w:val="clear" w:color="auto" w:fill="FF0000"/>
          </w:tcPr>
          <w:p w14:paraId="3FBBC5E9" w14:textId="70835CB2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2.4.-Las áreas del ayuntamiento comparten la información en el ámbito de la inclusión</w:t>
            </w:r>
          </w:p>
        </w:tc>
      </w:tr>
      <w:tr w:rsidR="004939B2" w:rsidRPr="008B2857" w14:paraId="02E261A8" w14:textId="77777777" w:rsidTr="002E4388">
        <w:tc>
          <w:tcPr>
            <w:tcW w:w="0" w:type="auto"/>
          </w:tcPr>
          <w:p w14:paraId="6759E356" w14:textId="68ECCCE7" w:rsidR="004939B2" w:rsidRPr="00EA33D7" w:rsidRDefault="004939B2" w:rsidP="002E4388">
            <w:pPr>
              <w:jc w:val="both"/>
              <w:rPr>
                <w:color w:val="FF0000"/>
                <w:sz w:val="28"/>
                <w:szCs w:val="28"/>
              </w:rPr>
            </w:pPr>
            <w:r w:rsidRPr="00EA33D7">
              <w:rPr>
                <w:sz w:val="28"/>
                <w:szCs w:val="28"/>
              </w:rPr>
              <w:t>2.5.-El ayuntamiento revisa las condiciones y los impactos de las actividades extraescolares que promueve.</w:t>
            </w:r>
          </w:p>
        </w:tc>
      </w:tr>
      <w:tr w:rsidR="004939B2" w:rsidRPr="008B2857" w14:paraId="38BFAF76" w14:textId="77777777" w:rsidTr="002E4388">
        <w:tc>
          <w:tcPr>
            <w:tcW w:w="0" w:type="auto"/>
            <w:shd w:val="clear" w:color="auto" w:fill="FF0000"/>
          </w:tcPr>
          <w:p w14:paraId="4814EFCC" w14:textId="7D1DFA92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2.6.-Las actividades extraescolares promovidas por el ayuntamiento contribuyen a la inclusión.</w:t>
            </w:r>
          </w:p>
        </w:tc>
      </w:tr>
      <w:tr w:rsidR="004939B2" w:rsidRPr="008B2857" w14:paraId="1E766020" w14:textId="77777777" w:rsidTr="002547D9">
        <w:tc>
          <w:tcPr>
            <w:tcW w:w="0" w:type="auto"/>
            <w:shd w:val="clear" w:color="auto" w:fill="FF0000"/>
          </w:tcPr>
          <w:p w14:paraId="06321DF8" w14:textId="73FE6203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2.7.-El ayuntamiento mide el impacto a medio y/o a largo plazo de los proyectos y programas en el ámbito de la inclusión.</w:t>
            </w:r>
          </w:p>
        </w:tc>
      </w:tr>
      <w:tr w:rsidR="004939B2" w:rsidRPr="008B2857" w14:paraId="55061264" w14:textId="77777777" w:rsidTr="002E4388">
        <w:tc>
          <w:tcPr>
            <w:tcW w:w="0" w:type="auto"/>
          </w:tcPr>
          <w:p w14:paraId="5CF05468" w14:textId="308DEBC2" w:rsidR="004939B2" w:rsidRPr="00EA33D7" w:rsidRDefault="004939B2" w:rsidP="002E4388">
            <w:pPr>
              <w:jc w:val="both"/>
              <w:rPr>
                <w:sz w:val="28"/>
                <w:szCs w:val="28"/>
              </w:rPr>
            </w:pPr>
            <w:r w:rsidRPr="00EA33D7">
              <w:rPr>
                <w:sz w:val="28"/>
                <w:szCs w:val="28"/>
              </w:rPr>
              <w:t>2.8.- El ayuntamiento valora el grado de satisfacción de los y las trabajadoras con respecto a las políticas de inclusión.</w:t>
            </w:r>
          </w:p>
        </w:tc>
      </w:tr>
      <w:tr w:rsidR="004939B2" w:rsidRPr="008B2857" w14:paraId="7A82CE49" w14:textId="77777777" w:rsidTr="002E4388">
        <w:tc>
          <w:tcPr>
            <w:tcW w:w="0" w:type="auto"/>
            <w:shd w:val="clear" w:color="auto" w:fill="FF0000"/>
          </w:tcPr>
          <w:p w14:paraId="0E534FF2" w14:textId="10C7F51F" w:rsidR="004939B2" w:rsidRPr="00EA33D7" w:rsidRDefault="004939B2" w:rsidP="002E438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A33D7">
              <w:rPr>
                <w:color w:val="FFFFFF" w:themeColor="background1"/>
                <w:sz w:val="28"/>
                <w:szCs w:val="28"/>
              </w:rPr>
              <w:t>2.9.-El ayuntamiento valora el grado de satisfacción de las personas destinatarias con respecto a las políticas de inclusión.</w:t>
            </w:r>
          </w:p>
        </w:tc>
      </w:tr>
      <w:tr w:rsidR="004939B2" w:rsidRPr="008B2857" w14:paraId="02C87257" w14:textId="77777777" w:rsidTr="002E4388">
        <w:tc>
          <w:tcPr>
            <w:tcW w:w="0" w:type="auto"/>
          </w:tcPr>
          <w:p w14:paraId="00A53D2A" w14:textId="5AECCB1B" w:rsidR="004939B2" w:rsidRPr="00EA33D7" w:rsidRDefault="004939B2" w:rsidP="002E4388">
            <w:pPr>
              <w:jc w:val="both"/>
              <w:rPr>
                <w:sz w:val="28"/>
                <w:szCs w:val="28"/>
              </w:rPr>
            </w:pPr>
            <w:r w:rsidRPr="00EA33D7">
              <w:rPr>
                <w:sz w:val="28"/>
                <w:szCs w:val="28"/>
              </w:rPr>
              <w:t>2.10.-En el ayuntamiento existen grupos de trabajo para responder a las nuevas necesidades relacionadas con la inclusión.</w:t>
            </w:r>
          </w:p>
        </w:tc>
      </w:tr>
      <w:tr w:rsidR="004939B2" w:rsidRPr="008B2857" w14:paraId="56A8F7FE" w14:textId="77777777" w:rsidTr="002E4388">
        <w:tc>
          <w:tcPr>
            <w:tcW w:w="0" w:type="auto"/>
            <w:shd w:val="clear" w:color="auto" w:fill="FF0000"/>
          </w:tcPr>
          <w:p w14:paraId="24EF918F" w14:textId="1EF30BFD" w:rsidR="004939B2" w:rsidRPr="00EA33D7" w:rsidRDefault="004939B2" w:rsidP="002E4388">
            <w:pPr>
              <w:jc w:val="both"/>
              <w:rPr>
                <w:sz w:val="28"/>
                <w:szCs w:val="28"/>
              </w:rPr>
            </w:pPr>
            <w:r w:rsidRPr="00EA33D7">
              <w:rPr>
                <w:sz w:val="28"/>
                <w:szCs w:val="28"/>
              </w:rPr>
              <w:t>2.11.-En el ayuntamiento existe un observatorio sobre políticas inclusivas.</w:t>
            </w:r>
          </w:p>
        </w:tc>
      </w:tr>
      <w:tr w:rsidR="004939B2" w:rsidRPr="008B2857" w14:paraId="66343116" w14:textId="77777777" w:rsidTr="007D1DCB">
        <w:trPr>
          <w:trHeight w:val="317"/>
        </w:trPr>
        <w:tc>
          <w:tcPr>
            <w:tcW w:w="0" w:type="auto"/>
            <w:vMerge w:val="restart"/>
          </w:tcPr>
          <w:p w14:paraId="69CA9965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  <w:bookmarkStart w:id="1" w:name="_Hlk61339464"/>
          </w:p>
          <w:p w14:paraId="6A442BD4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757FE52C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5FA32630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4FAF6463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3964AB85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47098856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101BA89F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4A3E1EB0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549DBD86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41A5314A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0EF69869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615860FC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514E9FC0" w14:textId="77777777" w:rsidR="00EA33D7" w:rsidRPr="00EA33D7" w:rsidRDefault="00EA33D7" w:rsidP="002E4388">
            <w:pPr>
              <w:jc w:val="center"/>
              <w:rPr>
                <w:b/>
                <w:sz w:val="26"/>
                <w:szCs w:val="26"/>
              </w:rPr>
            </w:pPr>
          </w:p>
          <w:p w14:paraId="53BD1B2E" w14:textId="66A88300" w:rsidR="004939B2" w:rsidRPr="00EA33D7" w:rsidRDefault="004939B2" w:rsidP="002E438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EA33D7">
              <w:rPr>
                <w:b/>
                <w:sz w:val="26"/>
                <w:szCs w:val="26"/>
              </w:rPr>
              <w:t>D3: SOCIALIZACIÓN DE LOS VALORES INCLUSIVOS DEL AYUNTAMIENTO</w:t>
            </w:r>
          </w:p>
        </w:tc>
      </w:tr>
      <w:tr w:rsidR="004939B2" w:rsidRPr="008B2857" w14:paraId="4ADA7E23" w14:textId="77777777" w:rsidTr="002E4388">
        <w:trPr>
          <w:trHeight w:val="317"/>
        </w:trPr>
        <w:tc>
          <w:tcPr>
            <w:tcW w:w="0" w:type="auto"/>
            <w:vMerge/>
          </w:tcPr>
          <w:p w14:paraId="7B4BFB85" w14:textId="77777777" w:rsidR="004939B2" w:rsidRPr="00EA33D7" w:rsidRDefault="004939B2" w:rsidP="002E4388">
            <w:pPr>
              <w:jc w:val="both"/>
              <w:rPr>
                <w:color w:val="0070C0"/>
                <w:sz w:val="26"/>
                <w:szCs w:val="26"/>
              </w:rPr>
            </w:pPr>
          </w:p>
        </w:tc>
      </w:tr>
      <w:bookmarkEnd w:id="1"/>
      <w:tr w:rsidR="004939B2" w:rsidRPr="008B2857" w14:paraId="71FB4FBF" w14:textId="77777777" w:rsidTr="002E4388">
        <w:tc>
          <w:tcPr>
            <w:tcW w:w="0" w:type="auto"/>
            <w:shd w:val="clear" w:color="auto" w:fill="FF0000"/>
          </w:tcPr>
          <w:p w14:paraId="3D9512B5" w14:textId="27615014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color w:val="FFFFFF" w:themeColor="background1"/>
                <w:sz w:val="24"/>
                <w:szCs w:val="24"/>
              </w:rPr>
              <w:lastRenderedPageBreak/>
              <w:t>3.1.-Los responsables políticos municipales muestran interés hacia la inclusión.</w:t>
            </w:r>
          </w:p>
        </w:tc>
      </w:tr>
      <w:tr w:rsidR="004939B2" w:rsidRPr="008B2857" w14:paraId="6F8BAE1C" w14:textId="77777777" w:rsidTr="002E4388">
        <w:tc>
          <w:tcPr>
            <w:tcW w:w="0" w:type="auto"/>
            <w:shd w:val="clear" w:color="auto" w:fill="FF0000"/>
          </w:tcPr>
          <w:p w14:paraId="641433E4" w14:textId="77965D37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color w:val="FFFFFF" w:themeColor="background1"/>
                <w:sz w:val="24"/>
                <w:szCs w:val="24"/>
              </w:rPr>
              <w:t>3.2.-Las y los profesionales y técnicos municipales muestran interés hacia la inclusión.</w:t>
            </w:r>
          </w:p>
        </w:tc>
      </w:tr>
      <w:tr w:rsidR="004939B2" w:rsidRPr="008B2857" w14:paraId="13C7E588" w14:textId="77777777" w:rsidTr="002547D9">
        <w:tc>
          <w:tcPr>
            <w:tcW w:w="0" w:type="auto"/>
            <w:shd w:val="clear" w:color="auto" w:fill="FF0000"/>
          </w:tcPr>
          <w:p w14:paraId="59DF8F82" w14:textId="397890E9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color w:val="FFFFFF" w:themeColor="background1"/>
                <w:sz w:val="24"/>
                <w:szCs w:val="24"/>
              </w:rPr>
              <w:t>3.3.-La ciudadanía muestra interés hacia la inclusión.</w:t>
            </w:r>
          </w:p>
        </w:tc>
      </w:tr>
      <w:tr w:rsidR="004939B2" w:rsidRPr="008B2857" w14:paraId="361FBFFF" w14:textId="77777777" w:rsidTr="002E4388">
        <w:tc>
          <w:tcPr>
            <w:tcW w:w="0" w:type="auto"/>
          </w:tcPr>
          <w:p w14:paraId="650AD89C" w14:textId="615C0353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sz w:val="24"/>
                <w:szCs w:val="24"/>
              </w:rPr>
              <w:t>3.4.-Hay relación entre los valores del ayuntamiento y las acciones que se emprenden.</w:t>
            </w:r>
          </w:p>
        </w:tc>
      </w:tr>
      <w:tr w:rsidR="004939B2" w:rsidRPr="008B2857" w14:paraId="311CD2B8" w14:textId="77777777" w:rsidTr="002547D9">
        <w:tc>
          <w:tcPr>
            <w:tcW w:w="0" w:type="auto"/>
            <w:shd w:val="clear" w:color="auto" w:fill="FF0000"/>
          </w:tcPr>
          <w:p w14:paraId="1224691D" w14:textId="21F86856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3.5.-La ciudadanía tiene sentido de pertenencia con respecto al municipio.</w:t>
            </w:r>
          </w:p>
        </w:tc>
      </w:tr>
      <w:tr w:rsidR="004939B2" w:rsidRPr="008B2857" w14:paraId="717B8BAA" w14:textId="77777777" w:rsidTr="002E4388">
        <w:tc>
          <w:tcPr>
            <w:tcW w:w="0" w:type="auto"/>
            <w:shd w:val="clear" w:color="auto" w:fill="FF0000"/>
          </w:tcPr>
          <w:p w14:paraId="031D6823" w14:textId="3D9AF5C1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3.6.-El Ayuntamiento lleva a cabo acciones de difusión en el municipio sobre la inclusión.</w:t>
            </w:r>
          </w:p>
        </w:tc>
      </w:tr>
      <w:tr w:rsidR="004939B2" w:rsidRPr="008B2857" w14:paraId="2ED7F2D3" w14:textId="77777777" w:rsidTr="002E4388">
        <w:tc>
          <w:tcPr>
            <w:tcW w:w="0" w:type="auto"/>
            <w:shd w:val="clear" w:color="auto" w:fill="FF0000"/>
          </w:tcPr>
          <w:p w14:paraId="1E8E3A96" w14:textId="38D3C10A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3.7.-</w:t>
            </w:r>
            <w:r w:rsidRPr="00EA33D7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El ayuntamiento elabora discursos y declaraciones, y define compromisos para el desarrollo de políticas inclusivas.</w:t>
            </w:r>
          </w:p>
        </w:tc>
      </w:tr>
      <w:tr w:rsidR="004939B2" w:rsidRPr="008B2857" w14:paraId="7E33951C" w14:textId="77777777" w:rsidTr="002E4388">
        <w:tc>
          <w:tcPr>
            <w:tcW w:w="0" w:type="auto"/>
          </w:tcPr>
          <w:p w14:paraId="48B39971" w14:textId="132BB3A0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3.8.-El ayuntamiento evalúa el cumplimiento de los discursos y compromisos adoptados en el ámbito de la inclusión.</w:t>
            </w:r>
          </w:p>
        </w:tc>
      </w:tr>
      <w:tr w:rsidR="004939B2" w:rsidRPr="008B2857" w14:paraId="2C46BF8E" w14:textId="77777777" w:rsidTr="002E4388">
        <w:tc>
          <w:tcPr>
            <w:tcW w:w="0" w:type="auto"/>
            <w:shd w:val="clear" w:color="auto" w:fill="FF0000"/>
          </w:tcPr>
          <w:p w14:paraId="7A393FFA" w14:textId="3C23B2DA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3.9.-El ayuntamiento organiza mesas multisectoriales acerca de la inclusión.</w:t>
            </w:r>
          </w:p>
        </w:tc>
      </w:tr>
      <w:tr w:rsidR="004939B2" w:rsidRPr="008B2857" w14:paraId="2852CEDB" w14:textId="77777777" w:rsidTr="002547D9">
        <w:tc>
          <w:tcPr>
            <w:tcW w:w="0" w:type="auto"/>
            <w:shd w:val="clear" w:color="auto" w:fill="FF0000"/>
          </w:tcPr>
          <w:p w14:paraId="44F76784" w14:textId="48394D2F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3.10.-El ayuntamiento desarrolla la cooperación y el trabajo en red con otras administraciones, organizaciones y entidades.</w:t>
            </w:r>
          </w:p>
        </w:tc>
      </w:tr>
      <w:tr w:rsidR="004939B2" w:rsidRPr="008B2857" w14:paraId="754914E8" w14:textId="77777777" w:rsidTr="002E4388">
        <w:tc>
          <w:tcPr>
            <w:tcW w:w="0" w:type="auto"/>
            <w:shd w:val="clear" w:color="auto" w:fill="FF0000"/>
          </w:tcPr>
          <w:p w14:paraId="70BEFEFD" w14:textId="125743F9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3.11.-El ayuntamiento participa en foros de reflexión sobre políticas inclusivas con otros ayuntamientos.</w:t>
            </w:r>
          </w:p>
        </w:tc>
      </w:tr>
      <w:tr w:rsidR="004939B2" w:rsidRPr="008B2857" w14:paraId="443E0E5C" w14:textId="77777777" w:rsidTr="002E4388">
        <w:tc>
          <w:tcPr>
            <w:tcW w:w="0" w:type="auto"/>
          </w:tcPr>
          <w:p w14:paraId="5327515A" w14:textId="3359ECEB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3.12.-El ayuntamiento plantea una divulgación sistemática de la información referida a los recursos municipales.</w:t>
            </w:r>
          </w:p>
        </w:tc>
      </w:tr>
      <w:tr w:rsidR="004939B2" w:rsidRPr="008B2857" w14:paraId="1C8C4522" w14:textId="77777777" w:rsidTr="002E4388">
        <w:tc>
          <w:tcPr>
            <w:tcW w:w="0" w:type="auto"/>
          </w:tcPr>
          <w:p w14:paraId="3564744C" w14:textId="3AE17314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3.13.-</w:t>
            </w:r>
            <w:r w:rsidRPr="00EA33D7">
              <w:rPr>
                <w:sz w:val="24"/>
                <w:szCs w:val="24"/>
              </w:rPr>
              <w:t xml:space="preserve"> </w:t>
            </w:r>
            <w:r w:rsidRPr="00EA33D7">
              <w:rPr>
                <w:rFonts w:cstheme="minorHAnsi"/>
                <w:sz w:val="24"/>
                <w:szCs w:val="24"/>
              </w:rPr>
              <w:t xml:space="preserve">El </w:t>
            </w:r>
            <w:bookmarkStart w:id="2" w:name="_GoBack"/>
            <w:bookmarkEnd w:id="2"/>
            <w:r w:rsidR="00FC0C61" w:rsidRPr="00EA33D7">
              <w:rPr>
                <w:rFonts w:cstheme="minorHAnsi"/>
                <w:sz w:val="24"/>
                <w:szCs w:val="24"/>
              </w:rPr>
              <w:t>ayuntamiento realiza</w:t>
            </w:r>
            <w:r w:rsidRPr="00EA33D7">
              <w:rPr>
                <w:rFonts w:cstheme="minorHAnsi"/>
                <w:sz w:val="24"/>
                <w:szCs w:val="24"/>
              </w:rPr>
              <w:t xml:space="preserve"> campañas informativas específicas para difundir acciones inclusivas concretas.  </w:t>
            </w:r>
          </w:p>
        </w:tc>
      </w:tr>
      <w:tr w:rsidR="004939B2" w:rsidRPr="008B2857" w14:paraId="31056875" w14:textId="77777777" w:rsidTr="002E4388">
        <w:tc>
          <w:tcPr>
            <w:tcW w:w="0" w:type="auto"/>
          </w:tcPr>
          <w:p w14:paraId="4E5C5DC5" w14:textId="494597DB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3.14.-El ayuntamiento busca nuevos espacios urbanos para la divulgación de la información municipal en el ámbito de la inclusión.</w:t>
            </w:r>
          </w:p>
        </w:tc>
      </w:tr>
      <w:tr w:rsidR="004939B2" w:rsidRPr="008B2857" w14:paraId="5E764E3A" w14:textId="77777777" w:rsidTr="002547D9">
        <w:tc>
          <w:tcPr>
            <w:tcW w:w="0" w:type="auto"/>
            <w:shd w:val="clear" w:color="auto" w:fill="FF0000"/>
          </w:tcPr>
          <w:p w14:paraId="6A7FE4D1" w14:textId="2F6584CC" w:rsidR="004939B2" w:rsidRPr="00EA33D7" w:rsidRDefault="004939B2" w:rsidP="002E4388">
            <w:pPr>
              <w:jc w:val="both"/>
              <w:rPr>
                <w:rFonts w:cstheme="minorHAnsi"/>
                <w:color w:val="F2F2F2" w:themeColor="background1" w:themeShade="F2"/>
                <w:sz w:val="24"/>
                <w:szCs w:val="24"/>
              </w:rPr>
            </w:pPr>
            <w:r w:rsidRPr="00EA33D7">
              <w:rPr>
                <w:rFonts w:cstheme="minorHAnsi"/>
                <w:color w:val="F2F2F2" w:themeColor="background1" w:themeShade="F2"/>
                <w:sz w:val="24"/>
                <w:szCs w:val="24"/>
              </w:rPr>
              <w:t>3.15.-Al ayuntamiento utiliza una amplia variedad de canales para la difusión de las intervenciones inclusivas (medios escritos, redes sociales…).</w:t>
            </w:r>
          </w:p>
        </w:tc>
      </w:tr>
      <w:tr w:rsidR="004939B2" w:rsidRPr="008B2857" w14:paraId="08C5F701" w14:textId="77777777" w:rsidTr="002E4388">
        <w:tc>
          <w:tcPr>
            <w:tcW w:w="0" w:type="auto"/>
            <w:shd w:val="clear" w:color="auto" w:fill="FF0000"/>
          </w:tcPr>
          <w:p w14:paraId="528C7B0F" w14:textId="4AA1D0BE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3.16.-El ayuntamiento define estrategias para superar las barreras que pueden plantear los diferentes canales de comunicación.</w:t>
            </w:r>
          </w:p>
        </w:tc>
      </w:tr>
      <w:tr w:rsidR="004939B2" w:rsidRPr="008B2857" w14:paraId="3177B222" w14:textId="77777777" w:rsidTr="002E4388">
        <w:tc>
          <w:tcPr>
            <w:tcW w:w="0" w:type="auto"/>
          </w:tcPr>
          <w:p w14:paraId="7C96D4D8" w14:textId="5C775A50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3.17.-El ayuntamiento  sigue utilizando los medios tradicionales y convencionales de comunicación.</w:t>
            </w:r>
          </w:p>
        </w:tc>
      </w:tr>
      <w:tr w:rsidR="004939B2" w:rsidRPr="008B2857" w14:paraId="7EE8C4D6" w14:textId="77777777" w:rsidTr="002E4388">
        <w:tc>
          <w:tcPr>
            <w:tcW w:w="0" w:type="auto"/>
            <w:shd w:val="clear" w:color="auto" w:fill="FF0000"/>
          </w:tcPr>
          <w:p w14:paraId="469028F8" w14:textId="036B11B4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3.18.-La información se difunde traducida a otros idiomas para que pueda ser entendida por la ciudadanía.</w:t>
            </w:r>
          </w:p>
        </w:tc>
      </w:tr>
      <w:tr w:rsidR="004939B2" w:rsidRPr="008B2857" w14:paraId="6C145C74" w14:textId="77777777" w:rsidTr="002547D9">
        <w:tc>
          <w:tcPr>
            <w:tcW w:w="0" w:type="auto"/>
            <w:shd w:val="clear" w:color="auto" w:fill="FF0000"/>
          </w:tcPr>
          <w:p w14:paraId="3FFA38AA" w14:textId="77DA5BF0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3.19.-Se identifican buenas prácticas inclusivas para su difusión.</w:t>
            </w:r>
          </w:p>
        </w:tc>
      </w:tr>
      <w:tr w:rsidR="004939B2" w:rsidRPr="008B2857" w14:paraId="1B2190F2" w14:textId="77777777" w:rsidTr="002E4388">
        <w:tc>
          <w:tcPr>
            <w:tcW w:w="0" w:type="auto"/>
            <w:shd w:val="clear" w:color="auto" w:fill="FF0000"/>
          </w:tcPr>
          <w:p w14:paraId="74D5F475" w14:textId="007E0DAF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3.20.-El ayuntamiento plantea acciones de difusión sobre la inclusión en los centros educativos.</w:t>
            </w:r>
          </w:p>
        </w:tc>
      </w:tr>
      <w:tr w:rsidR="004939B2" w:rsidRPr="008B2857" w14:paraId="4E3C2FB6" w14:textId="77777777" w:rsidTr="002E4388">
        <w:tc>
          <w:tcPr>
            <w:tcW w:w="0" w:type="auto"/>
            <w:shd w:val="clear" w:color="auto" w:fill="FF0000"/>
          </w:tcPr>
          <w:p w14:paraId="1E520BD9" w14:textId="62A6E187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3.21.-El ayuntamiento plantea acciones de difusión sobre la inclusión en ámbitos distintos a los educativos.</w:t>
            </w:r>
          </w:p>
        </w:tc>
      </w:tr>
      <w:tr w:rsidR="004939B2" w:rsidRPr="008B2857" w14:paraId="04157BD6" w14:textId="77777777" w:rsidTr="002E4388">
        <w:tc>
          <w:tcPr>
            <w:tcW w:w="0" w:type="auto"/>
            <w:shd w:val="clear" w:color="auto" w:fill="FF0000"/>
          </w:tcPr>
          <w:p w14:paraId="5A600E0D" w14:textId="2DBD1378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 xml:space="preserve">3.22.-Las acciones inclusivas se comparten en los espacios de participación existentes en la ciudad (Consejo escolar municipal; Consejos escolares de los centros; espacios participativos de barrio…). </w:t>
            </w:r>
          </w:p>
        </w:tc>
      </w:tr>
      <w:tr w:rsidR="004939B2" w:rsidRPr="008B2857" w14:paraId="59C86BC8" w14:textId="77777777" w:rsidTr="002E4388">
        <w:tc>
          <w:tcPr>
            <w:tcW w:w="0" w:type="auto"/>
          </w:tcPr>
          <w:p w14:paraId="48D977F2" w14:textId="3A3CCEF8" w:rsidR="004939B2" w:rsidRPr="00EA33D7" w:rsidRDefault="004939B2" w:rsidP="002E4388">
            <w:pPr>
              <w:jc w:val="both"/>
              <w:rPr>
                <w:rFonts w:cstheme="minorHAnsi"/>
                <w:sz w:val="24"/>
                <w:szCs w:val="24"/>
              </w:rPr>
            </w:pPr>
            <w:r w:rsidRPr="00EA33D7">
              <w:rPr>
                <w:rFonts w:cstheme="minorHAnsi"/>
                <w:sz w:val="24"/>
                <w:szCs w:val="24"/>
              </w:rPr>
              <w:t>3.23.-</w:t>
            </w:r>
            <w:r w:rsidRPr="00EA33D7">
              <w:rPr>
                <w:sz w:val="24"/>
                <w:szCs w:val="24"/>
              </w:rPr>
              <w:t xml:space="preserve"> </w:t>
            </w:r>
            <w:r w:rsidRPr="00EA33D7">
              <w:rPr>
                <w:rFonts w:cstheme="minorHAnsi"/>
                <w:sz w:val="24"/>
                <w:szCs w:val="24"/>
              </w:rPr>
              <w:t>El ayuntamiento incluye en la oferta formativa dirigida a sus servicios formación específica en el ámbito de la inclusión.</w:t>
            </w:r>
          </w:p>
        </w:tc>
      </w:tr>
      <w:tr w:rsidR="004939B2" w:rsidRPr="008B2857" w14:paraId="4F121C1D" w14:textId="77777777" w:rsidTr="002547D9">
        <w:tc>
          <w:tcPr>
            <w:tcW w:w="0" w:type="auto"/>
            <w:shd w:val="clear" w:color="auto" w:fill="FF0000"/>
          </w:tcPr>
          <w:p w14:paraId="6534EBD6" w14:textId="160291DE" w:rsidR="004939B2" w:rsidRPr="00EA33D7" w:rsidRDefault="004939B2" w:rsidP="002E438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A33D7">
              <w:rPr>
                <w:rFonts w:cstheme="minorHAnsi"/>
                <w:color w:val="FFFFFF" w:themeColor="background1"/>
                <w:sz w:val="24"/>
                <w:szCs w:val="24"/>
              </w:rPr>
              <w:t>3.24.-Se evalúa si la información difundida llega a la población.</w:t>
            </w:r>
          </w:p>
        </w:tc>
      </w:tr>
      <w:tr w:rsidR="004939B2" w:rsidRPr="00EA33D7" w14:paraId="2224E736" w14:textId="77777777" w:rsidTr="007D1DCB">
        <w:trPr>
          <w:trHeight w:val="342"/>
        </w:trPr>
        <w:tc>
          <w:tcPr>
            <w:tcW w:w="0" w:type="auto"/>
            <w:vMerge w:val="restart"/>
          </w:tcPr>
          <w:p w14:paraId="5D7533BE" w14:textId="703BC6F1" w:rsidR="004939B2" w:rsidRDefault="004939B2" w:rsidP="007D1DCB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14:paraId="744EE579" w14:textId="01B1093F" w:rsidR="004939B2" w:rsidRPr="00EA33D7" w:rsidRDefault="004939B2" w:rsidP="007D1DC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A33D7">
              <w:rPr>
                <w:b/>
                <w:sz w:val="28"/>
                <w:szCs w:val="28"/>
              </w:rPr>
              <w:t>D5: ÍTEM CRITERIO</w:t>
            </w:r>
          </w:p>
        </w:tc>
      </w:tr>
      <w:tr w:rsidR="004939B2" w:rsidRPr="00EA33D7" w14:paraId="636D5341" w14:textId="77777777" w:rsidTr="002E4388">
        <w:trPr>
          <w:trHeight w:val="342"/>
        </w:trPr>
        <w:tc>
          <w:tcPr>
            <w:tcW w:w="0" w:type="auto"/>
            <w:vMerge/>
          </w:tcPr>
          <w:p w14:paraId="7CC6D3B0" w14:textId="77777777" w:rsidR="004939B2" w:rsidRPr="00EA33D7" w:rsidRDefault="004939B2" w:rsidP="007D1DCB">
            <w:pPr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4939B2" w:rsidRPr="00EA33D7" w14:paraId="577A73DE" w14:textId="77777777" w:rsidTr="00995B40">
        <w:tc>
          <w:tcPr>
            <w:tcW w:w="0" w:type="auto"/>
            <w:shd w:val="clear" w:color="auto" w:fill="FF0000"/>
          </w:tcPr>
          <w:p w14:paraId="741FDA8C" w14:textId="38FC229A" w:rsidR="004939B2" w:rsidRPr="00EA33D7" w:rsidRDefault="004939B2" w:rsidP="007D1DCB">
            <w:pPr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EA33D7">
              <w:rPr>
                <w:rFonts w:cstheme="minorHAnsi"/>
                <w:color w:val="FFFFFF" w:themeColor="background1"/>
                <w:sz w:val="28"/>
                <w:szCs w:val="28"/>
              </w:rPr>
              <w:t>En general, considero que el ayuntamiento favorece la inclusividad</w:t>
            </w:r>
          </w:p>
        </w:tc>
      </w:tr>
    </w:tbl>
    <w:p w14:paraId="66E773FF" w14:textId="77777777" w:rsidR="004959A7" w:rsidRPr="00EA33D7" w:rsidRDefault="004959A7" w:rsidP="004959A7">
      <w:pPr>
        <w:rPr>
          <w:sz w:val="28"/>
          <w:szCs w:val="28"/>
        </w:rPr>
      </w:pPr>
    </w:p>
    <w:p w14:paraId="1708BE94" w14:textId="4569D704" w:rsidR="00AE3E0E" w:rsidRPr="008B2857" w:rsidRDefault="00AE3E0E" w:rsidP="00C97655">
      <w:pPr>
        <w:pStyle w:val="Ttulo"/>
        <w:spacing w:before="120" w:after="120"/>
        <w:rPr>
          <w:rFonts w:asciiTheme="minorHAnsi" w:hAnsiTheme="minorHAnsi"/>
          <w:color w:val="009999"/>
          <w:sz w:val="36"/>
          <w:lang w:eastAsia="eu-ES"/>
        </w:rPr>
      </w:pPr>
    </w:p>
    <w:p w14:paraId="086A8980" w14:textId="77777777" w:rsidR="00EC1E67" w:rsidRPr="008B2857" w:rsidRDefault="00EC1E67" w:rsidP="00EC1E67">
      <w:pPr>
        <w:rPr>
          <w:lang w:eastAsia="eu-ES"/>
        </w:rPr>
      </w:pPr>
    </w:p>
    <w:p w14:paraId="59CFC153" w14:textId="3FAC9BF5" w:rsidR="004959A7" w:rsidRPr="008B2857" w:rsidRDefault="00B72939" w:rsidP="00225A30">
      <w:pPr>
        <w:spacing w:before="120" w:after="120"/>
        <w:ind w:left="1123"/>
        <w:rPr>
          <w:rFonts w:cs="Open Sans"/>
          <w:sz w:val="20"/>
          <w:szCs w:val="20"/>
          <w:lang w:eastAsia="eu-ES"/>
        </w:rPr>
      </w:pPr>
      <w:r w:rsidRPr="008B2857">
        <w:rPr>
          <w:rFonts w:cs="Open Sans"/>
          <w:sz w:val="20"/>
          <w:szCs w:val="20"/>
          <w:lang w:eastAsia="eu-ES"/>
        </w:rPr>
        <w:tab/>
      </w:r>
    </w:p>
    <w:sectPr w:rsidR="004959A7" w:rsidRPr="008B2857" w:rsidSect="00720FE4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964D" w14:textId="77777777" w:rsidR="00597346" w:rsidRDefault="00597346" w:rsidP="00A61896">
      <w:pPr>
        <w:spacing w:after="0" w:line="240" w:lineRule="auto"/>
      </w:pPr>
      <w:r>
        <w:separator/>
      </w:r>
    </w:p>
  </w:endnote>
  <w:endnote w:type="continuationSeparator" w:id="0">
    <w:p w14:paraId="05DD1039" w14:textId="77777777" w:rsidR="00597346" w:rsidRDefault="00597346" w:rsidP="00A6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075A" w14:textId="77777777" w:rsidR="00597346" w:rsidRDefault="00597346" w:rsidP="00A61896">
      <w:pPr>
        <w:spacing w:after="0" w:line="240" w:lineRule="auto"/>
      </w:pPr>
      <w:r>
        <w:separator/>
      </w:r>
    </w:p>
  </w:footnote>
  <w:footnote w:type="continuationSeparator" w:id="0">
    <w:p w14:paraId="2715A698" w14:textId="77777777" w:rsidR="00597346" w:rsidRDefault="00597346" w:rsidP="00A6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412761"/>
      <w:docPartObj>
        <w:docPartGallery w:val="Page Numbers (Margins)"/>
        <w:docPartUnique/>
      </w:docPartObj>
    </w:sdtPr>
    <w:sdtEndPr/>
    <w:sdtContent>
      <w:p w14:paraId="30C4151A" w14:textId="77777777" w:rsidR="00597346" w:rsidRDefault="00597346">
        <w:pPr>
          <w:pStyle w:val="Encabezado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002748" wp14:editId="65EF9D7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8D3CB" w14:textId="46B384F2" w:rsidR="00597346" w:rsidRDefault="00597346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C0C61" w:rsidRPr="00FC0C6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002748" id="Rectángulo 3" o:spid="_x0000_s1026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" o:allowincell="f" filled="f" stroked="f">
                  <v:textbox style="layout-flow:vertical;mso-layout-flow-alt:bottom-to-top;mso-fit-shape-to-text:t">
                    <w:txbxContent>
                      <w:p w14:paraId="3478D3CB" w14:textId="46B384F2" w:rsidR="00597346" w:rsidRDefault="00597346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C0C61" w:rsidRPr="00FC0C6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8FB"/>
    <w:multiLevelType w:val="hybridMultilevel"/>
    <w:tmpl w:val="EA3E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A28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B1CC1"/>
    <w:multiLevelType w:val="hybridMultilevel"/>
    <w:tmpl w:val="86AC0A30"/>
    <w:lvl w:ilvl="0" w:tplc="C13A46E8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780"/>
    <w:multiLevelType w:val="hybridMultilevel"/>
    <w:tmpl w:val="4A005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533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9E2EF3"/>
    <w:multiLevelType w:val="hybridMultilevel"/>
    <w:tmpl w:val="0D1C2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7878"/>
    <w:multiLevelType w:val="hybridMultilevel"/>
    <w:tmpl w:val="D704399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42D0019" w:tentative="1">
      <w:start w:val="1"/>
      <w:numFmt w:val="lowerLetter"/>
      <w:lvlText w:val="%2."/>
      <w:lvlJc w:val="left"/>
      <w:pPr>
        <w:ind w:left="2160" w:hanging="360"/>
      </w:p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261795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61A71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8C0072"/>
    <w:multiLevelType w:val="hybridMultilevel"/>
    <w:tmpl w:val="313AD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A5FD8"/>
    <w:multiLevelType w:val="multilevel"/>
    <w:tmpl w:val="34F4BEA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FF78F6"/>
    <w:multiLevelType w:val="hybridMultilevel"/>
    <w:tmpl w:val="A2D66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5B88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D434A7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B007DB"/>
    <w:multiLevelType w:val="hybridMultilevel"/>
    <w:tmpl w:val="313AD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C0ED4"/>
    <w:multiLevelType w:val="hybridMultilevel"/>
    <w:tmpl w:val="313AD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5862"/>
    <w:multiLevelType w:val="multilevel"/>
    <w:tmpl w:val="F588029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156515"/>
    <w:multiLevelType w:val="multilevel"/>
    <w:tmpl w:val="135A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  <w:num w:numId="15">
    <w:abstractNumId w:val="17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6"/>
    <w:rsid w:val="000064AC"/>
    <w:rsid w:val="00030077"/>
    <w:rsid w:val="000359E1"/>
    <w:rsid w:val="00051631"/>
    <w:rsid w:val="00052E1A"/>
    <w:rsid w:val="000539D3"/>
    <w:rsid w:val="00063956"/>
    <w:rsid w:val="000667A4"/>
    <w:rsid w:val="0007095B"/>
    <w:rsid w:val="000E4DDB"/>
    <w:rsid w:val="000F1B49"/>
    <w:rsid w:val="000F7DB6"/>
    <w:rsid w:val="00100FA2"/>
    <w:rsid w:val="001038E4"/>
    <w:rsid w:val="00133FE6"/>
    <w:rsid w:val="001534E5"/>
    <w:rsid w:val="001535E4"/>
    <w:rsid w:val="001A1360"/>
    <w:rsid w:val="001C1937"/>
    <w:rsid w:val="001E141B"/>
    <w:rsid w:val="00225A30"/>
    <w:rsid w:val="002547D9"/>
    <w:rsid w:val="00256AC0"/>
    <w:rsid w:val="002B3902"/>
    <w:rsid w:val="002C3195"/>
    <w:rsid w:val="002E4388"/>
    <w:rsid w:val="00311A8F"/>
    <w:rsid w:val="003254DB"/>
    <w:rsid w:val="00354011"/>
    <w:rsid w:val="003576C5"/>
    <w:rsid w:val="00363825"/>
    <w:rsid w:val="00364991"/>
    <w:rsid w:val="00364D62"/>
    <w:rsid w:val="003A1B08"/>
    <w:rsid w:val="003B1FDC"/>
    <w:rsid w:val="003C123A"/>
    <w:rsid w:val="003F09BA"/>
    <w:rsid w:val="003F255E"/>
    <w:rsid w:val="003F7230"/>
    <w:rsid w:val="00414797"/>
    <w:rsid w:val="00444D56"/>
    <w:rsid w:val="0047044D"/>
    <w:rsid w:val="00471517"/>
    <w:rsid w:val="004749A0"/>
    <w:rsid w:val="004939B2"/>
    <w:rsid w:val="004959A7"/>
    <w:rsid w:val="004A53FF"/>
    <w:rsid w:val="004A7515"/>
    <w:rsid w:val="004C5C65"/>
    <w:rsid w:val="004D1DE1"/>
    <w:rsid w:val="004D3D87"/>
    <w:rsid w:val="004E3432"/>
    <w:rsid w:val="00504A26"/>
    <w:rsid w:val="0052221A"/>
    <w:rsid w:val="005364B0"/>
    <w:rsid w:val="0054548E"/>
    <w:rsid w:val="00563E33"/>
    <w:rsid w:val="00572784"/>
    <w:rsid w:val="00586097"/>
    <w:rsid w:val="005942DC"/>
    <w:rsid w:val="00597346"/>
    <w:rsid w:val="005C32B8"/>
    <w:rsid w:val="005C61C5"/>
    <w:rsid w:val="005E6298"/>
    <w:rsid w:val="005F318F"/>
    <w:rsid w:val="0060064A"/>
    <w:rsid w:val="006065BE"/>
    <w:rsid w:val="00631BEE"/>
    <w:rsid w:val="006332C4"/>
    <w:rsid w:val="0067047B"/>
    <w:rsid w:val="00671ABE"/>
    <w:rsid w:val="00693C7C"/>
    <w:rsid w:val="00695ED5"/>
    <w:rsid w:val="006A386A"/>
    <w:rsid w:val="006B135F"/>
    <w:rsid w:val="006B1E74"/>
    <w:rsid w:val="006C1509"/>
    <w:rsid w:val="006C1E3E"/>
    <w:rsid w:val="006C43E3"/>
    <w:rsid w:val="006C5C89"/>
    <w:rsid w:val="006E7B69"/>
    <w:rsid w:val="00720E7A"/>
    <w:rsid w:val="00720FE4"/>
    <w:rsid w:val="007D1DCB"/>
    <w:rsid w:val="007D7C5D"/>
    <w:rsid w:val="007E2BCF"/>
    <w:rsid w:val="007F67E4"/>
    <w:rsid w:val="0086380B"/>
    <w:rsid w:val="00872D11"/>
    <w:rsid w:val="008870A2"/>
    <w:rsid w:val="008A635C"/>
    <w:rsid w:val="008B2857"/>
    <w:rsid w:val="008E35BC"/>
    <w:rsid w:val="008E7B96"/>
    <w:rsid w:val="00916AAC"/>
    <w:rsid w:val="009477DA"/>
    <w:rsid w:val="00985AB2"/>
    <w:rsid w:val="00995B40"/>
    <w:rsid w:val="009C68AF"/>
    <w:rsid w:val="009D596D"/>
    <w:rsid w:val="009F464B"/>
    <w:rsid w:val="00A17606"/>
    <w:rsid w:val="00A21B11"/>
    <w:rsid w:val="00A37A45"/>
    <w:rsid w:val="00A55634"/>
    <w:rsid w:val="00A61896"/>
    <w:rsid w:val="00A6344E"/>
    <w:rsid w:val="00A877E2"/>
    <w:rsid w:val="00AC3DE5"/>
    <w:rsid w:val="00AD1703"/>
    <w:rsid w:val="00AD63C6"/>
    <w:rsid w:val="00AE3E0E"/>
    <w:rsid w:val="00B307B6"/>
    <w:rsid w:val="00B323B2"/>
    <w:rsid w:val="00B72939"/>
    <w:rsid w:val="00B93483"/>
    <w:rsid w:val="00B939E7"/>
    <w:rsid w:val="00BD24EE"/>
    <w:rsid w:val="00BD2634"/>
    <w:rsid w:val="00BE3C87"/>
    <w:rsid w:val="00C14E7E"/>
    <w:rsid w:val="00C3703D"/>
    <w:rsid w:val="00C47D8E"/>
    <w:rsid w:val="00C81BFD"/>
    <w:rsid w:val="00C822D1"/>
    <w:rsid w:val="00C824DF"/>
    <w:rsid w:val="00C869C5"/>
    <w:rsid w:val="00C91267"/>
    <w:rsid w:val="00C97655"/>
    <w:rsid w:val="00CB06F0"/>
    <w:rsid w:val="00CD7640"/>
    <w:rsid w:val="00D001EE"/>
    <w:rsid w:val="00D161CD"/>
    <w:rsid w:val="00D33F7B"/>
    <w:rsid w:val="00D365C8"/>
    <w:rsid w:val="00D37E05"/>
    <w:rsid w:val="00D50635"/>
    <w:rsid w:val="00D55991"/>
    <w:rsid w:val="00D62F88"/>
    <w:rsid w:val="00D97CC2"/>
    <w:rsid w:val="00DC2943"/>
    <w:rsid w:val="00DD7F05"/>
    <w:rsid w:val="00DE46CA"/>
    <w:rsid w:val="00DF0655"/>
    <w:rsid w:val="00E01F32"/>
    <w:rsid w:val="00E46027"/>
    <w:rsid w:val="00E53CA2"/>
    <w:rsid w:val="00E85E13"/>
    <w:rsid w:val="00EA33D7"/>
    <w:rsid w:val="00EC1E67"/>
    <w:rsid w:val="00ED63F0"/>
    <w:rsid w:val="00EE552E"/>
    <w:rsid w:val="00F054A9"/>
    <w:rsid w:val="00F344DD"/>
    <w:rsid w:val="00F34E60"/>
    <w:rsid w:val="00F633DF"/>
    <w:rsid w:val="00F92BDC"/>
    <w:rsid w:val="00F9705C"/>
    <w:rsid w:val="00FA3451"/>
    <w:rsid w:val="00FC0C61"/>
    <w:rsid w:val="00FC6310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8A919EC"/>
  <w15:docId w15:val="{D65F01B9-4393-4101-9330-F54C692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B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D6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3C6"/>
    <w:rPr>
      <w:rFonts w:asciiTheme="majorHAnsi" w:eastAsiaTheme="majorEastAsia" w:hAnsiTheme="majorHAnsi" w:cstheme="majorBidi"/>
      <w:spacing w:val="-10"/>
      <w:kern w:val="28"/>
      <w:sz w:val="56"/>
      <w:szCs w:val="56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rsid w:val="00AD6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u-ES"/>
    </w:rPr>
  </w:style>
  <w:style w:type="paragraph" w:styleId="Prrafodelista">
    <w:name w:val="List Paragraph"/>
    <w:basedOn w:val="Normal"/>
    <w:uiPriority w:val="34"/>
    <w:qFormat/>
    <w:rsid w:val="00AD63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896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61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896"/>
    <w:rPr>
      <w:lang w:val="eu-ES"/>
    </w:rPr>
  </w:style>
  <w:style w:type="character" w:styleId="Nmerodepgina">
    <w:name w:val="page number"/>
    <w:basedOn w:val="Fuentedeprrafopredeter"/>
    <w:uiPriority w:val="99"/>
    <w:unhideWhenUsed/>
    <w:rsid w:val="00A61896"/>
  </w:style>
  <w:style w:type="table" w:styleId="Tablaconcuadrcula">
    <w:name w:val="Table Grid"/>
    <w:basedOn w:val="Tablanormal"/>
    <w:uiPriority w:val="59"/>
    <w:rsid w:val="00AE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BC62-42E2-4573-AC72-7920999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Olaia Jimenez Arrieta</dc:creator>
  <cp:keywords/>
  <dc:description/>
  <cp:lastModifiedBy>Enrique</cp:lastModifiedBy>
  <cp:revision>5</cp:revision>
  <dcterms:created xsi:type="dcterms:W3CDTF">2021-03-26T10:32:00Z</dcterms:created>
  <dcterms:modified xsi:type="dcterms:W3CDTF">2021-04-18T18:24:00Z</dcterms:modified>
</cp:coreProperties>
</file>